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ca66" w14:textId="779c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Моторлы және өздігінен жүрмейтін теміржол вагондарының жекелеген түрлеріне қатысты Еуразиялық экономикалық одақтың Бірыңғай кедендік тарифінің кедендік әкелу баждарының мөлшерлемелерін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2015 жылғы 28 мамырдағы № 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комиссияның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ЕАЭО СЭҚ ТН 8603 10 000 2 және 8605 00 000 2 кодтарымен сыныпталатын моторлы және өздігінен жүрмейтін теміржол вагондарының жекелеген түрлеріне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 кедендік әкелу баждарының мөлшерлемелері осы Шешім күшіне енген күннен бастап 2016 жылғы 31 желтоқсанды қоса алғандағы аралықта кеден құнының 0 пайызы мөлшерінде белгіленсін.  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ЕАЭО СЭҚ ТН 8605 00 000 3 коды бар позициясындағы "</w:t>
      </w:r>
      <w:r>
        <w:rPr>
          <w:rFonts w:ascii="Times New Roman"/>
          <w:b w:val="false"/>
          <w:i w:val="false"/>
          <w:color w:val="000000"/>
          <w:vertAlign w:val="superscript"/>
        </w:rPr>
        <w:t>23С)</w:t>
      </w:r>
      <w:r>
        <w:rPr>
          <w:rFonts w:ascii="Times New Roman"/>
          <w:b w:val="false"/>
          <w:i w:val="false"/>
          <w:color w:val="000000"/>
          <w:sz w:val="28"/>
        </w:rPr>
        <w:t>" ескертуіне сілтеме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Еуразиялық экономикалық одақтың Бірыңғай кедендік тарифіне 23С ескертуіндегі "2014 жылғы 31 желтоқсанды қоса алғандағы" деген сөздер "Еуразиялық экономикалық комиссия Кеңесінің 2015 жылғы 28 мамырдағы № 25  шешімі күшіне енген күннен бастап 2016 жылғы 31 желтоқсанды қоса алғандағы аралықта" деген сөздермен ауыстырылсын.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ресми жарияланған күнінен бастап күнтізбелік 10 күн өткен соң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Габриелян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 Сағынтаев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