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2560" w14:textId="08e2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және өзара сауданың интеграцияланған ақпараттық жүйесінде Еуразиялық экономикалық комиссияның интеграциялық сегментін тәжірибелік пайдалануды жүргізу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5 өкімі.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интеграцияланған процестерді ақпараттық қамтамасыз ету үшін сыртқы және өзара сауданың интеграцияланған ақпараттық жүйесінде Еуразиялық экономикалық комиссияның интеграциялық сегментін пайдалану мақсатында және сыртқы әрі өзара сауданың интеграциялық ақпараттық жүйесіне мемлекетаралық сынақ жүргізу жөніндегі комиссияның ұсынымдарын ескере отырып:</w:t>
      </w:r>
    </w:p>
    <w:bookmarkEnd w:id="0"/>
    <w:bookmarkStart w:name="z1" w:id="1"/>
    <w:p>
      <w:pPr>
        <w:spacing w:after="0"/>
        <w:ind w:left="0"/>
        <w:jc w:val="both"/>
      </w:pPr>
      <w:r>
        <w:rPr>
          <w:rFonts w:ascii="Times New Roman"/>
          <w:b w:val="false"/>
          <w:i w:val="false"/>
          <w:color w:val="000000"/>
          <w:sz w:val="28"/>
        </w:rPr>
        <w:t>
      1.      Сыртқы және өзара сауданың интеграциялық ақпараттық жүйесіне мемлекетаралық сынақ жүргізу жөніндегі комиссияның төрағасы – Еуразиялық экономикалық комиссияның Алқа мүшесі (Министр) К.А. Минасян:</w:t>
      </w:r>
    </w:p>
    <w:bookmarkEnd w:id="1"/>
    <w:p>
      <w:pPr>
        <w:spacing w:after="0"/>
        <w:ind w:left="0"/>
        <w:jc w:val="both"/>
      </w:pPr>
      <w:r>
        <w:rPr>
          <w:rFonts w:ascii="Times New Roman"/>
          <w:b w:val="false"/>
          <w:i w:val="false"/>
          <w:color w:val="000000"/>
          <w:sz w:val="28"/>
        </w:rPr>
        <w:t>
      осы Өкім күшіне енген күннен бастап 5 ай ішінде сыртқы және өзара сауданың интеграцияланған ақпараттық жүйесінің Еуразиялық экономикалық комиссияның интеграциялық сегментін тәжірибелік пайдалануды (бұдан әрі – тәжірибелік пайдалану) жүргізуді ұйымдастырсын;</w:t>
      </w:r>
    </w:p>
    <w:p>
      <w:pPr>
        <w:spacing w:after="0"/>
        <w:ind w:left="0"/>
        <w:jc w:val="both"/>
      </w:pPr>
      <w:r>
        <w:rPr>
          <w:rFonts w:ascii="Times New Roman"/>
          <w:b w:val="false"/>
          <w:i w:val="false"/>
          <w:color w:val="000000"/>
          <w:sz w:val="28"/>
        </w:rPr>
        <w:t>
      тәжірибелік пайдалануды жүргізу нәтижелері туралы Еуразиялық экономикалық комиссия Алқасына хабарласын.</w:t>
      </w:r>
    </w:p>
    <w:bookmarkStart w:name="z2" w:id="2"/>
    <w:p>
      <w:pPr>
        <w:spacing w:after="0"/>
        <w:ind w:left="0"/>
        <w:jc w:val="both"/>
      </w:pPr>
      <w:r>
        <w:rPr>
          <w:rFonts w:ascii="Times New Roman"/>
          <w:b w:val="false"/>
          <w:i w:val="false"/>
          <w:color w:val="000000"/>
          <w:sz w:val="28"/>
        </w:rPr>
        <w:t xml:space="preserve">
      2.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