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e6d05" w14:textId="b2e6d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бақылауға (қадағалауға) жататын тауарларға қойылатын бірыңғай ветеринариялық (ветеринариялық-санитариялық) талаптарға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7 маусымдағы № 63 шешімі.</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шарттың 58-бабының </w:t>
      </w:r>
      <w:r>
        <w:rPr>
          <w:rFonts w:ascii="Times New Roman"/>
          <w:b w:val="false"/>
          <w:i w:val="false"/>
          <w:color w:val="000000"/>
          <w:sz w:val="28"/>
        </w:rPr>
        <w:t>2-тармағына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регламентінің № 2 қосымшасының 22-тармағына сәйкес Еуразиялық экономикалық комиссия Алқасы шешті:</w:t>
      </w:r>
    </w:p>
    <w:bookmarkEnd w:id="0"/>
    <w:bookmarkStart w:name="z1" w:id="1"/>
    <w:p>
      <w:pPr>
        <w:spacing w:after="0"/>
        <w:ind w:left="0"/>
        <w:jc w:val="both"/>
      </w:pPr>
      <w:r>
        <w:rPr>
          <w:rFonts w:ascii="Times New Roman"/>
          <w:b w:val="false"/>
          <w:i w:val="false"/>
          <w:color w:val="000000"/>
          <w:sz w:val="28"/>
        </w:rPr>
        <w:t>
      1. Қосымшаға сәйкес Кеден одағы Комиссиясының 2010 жылғы 18 маусымдағы № 317 шешімімен бекітілген Ветеринариялық бақылауға (қадағалауға) жататын тауарларға қойылатын бірыңғай ветеринариялық (ветеринариялық-санитариялық) талаптарға өзгеріс енгізілсін.</w:t>
      </w:r>
    </w:p>
    <w:bookmarkEnd w:id="1"/>
    <w:bookmarkStart w:name="z2"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7 маусымдағы</w:t>
            </w:r>
            <w:r>
              <w:br/>
            </w:r>
            <w:r>
              <w:rPr>
                <w:rFonts w:ascii="Times New Roman"/>
                <w:b w:val="false"/>
                <w:i w:val="false"/>
                <w:color w:val="000000"/>
                <w:sz w:val="20"/>
              </w:rPr>
              <w:t>№ 63 шешіміне</w:t>
            </w:r>
            <w:r>
              <w:br/>
            </w:r>
            <w:r>
              <w:rPr>
                <w:rFonts w:ascii="Times New Roman"/>
                <w:b w:val="false"/>
                <w:i w:val="false"/>
                <w:color w:val="000000"/>
                <w:sz w:val="20"/>
              </w:rPr>
              <w:t>ҚОСЫМША</w:t>
            </w:r>
          </w:p>
        </w:tc>
      </w:tr>
    </w:tbl>
    <w:bookmarkStart w:name="z4" w:id="3"/>
    <w:p>
      <w:pPr>
        <w:spacing w:after="0"/>
        <w:ind w:left="0"/>
        <w:jc w:val="left"/>
      </w:pPr>
      <w:r>
        <w:rPr>
          <w:rFonts w:ascii="Times New Roman"/>
          <w:b/>
          <w:i w:val="false"/>
          <w:color w:val="000000"/>
        </w:rPr>
        <w:t xml:space="preserve"> Ветеринариялық бақылауға (қадағалауға) жататын тауарларға қойылатын бірыңғай ветеринариялық (ветеринариялық-санитариялық) талаптарға енгізілетін  ӨЗГЕРІСТЕР</w:t>
      </w:r>
    </w:p>
    <w:bookmarkEnd w:id="3"/>
    <w:bookmarkStart w:name="z5" w:id="4"/>
    <w:p>
      <w:pPr>
        <w:spacing w:after="0"/>
        <w:ind w:left="0"/>
        <w:jc w:val="both"/>
      </w:pPr>
      <w:r>
        <w:rPr>
          <w:rFonts w:ascii="Times New Roman"/>
          <w:b w:val="false"/>
          <w:i w:val="false"/>
          <w:color w:val="000000"/>
          <w:sz w:val="28"/>
        </w:rPr>
        <w:t>
      Мынадай мазмұндағы 44-тараумен толықтырылсын:</w:t>
      </w:r>
    </w:p>
    <w:bookmarkEnd w:id="4"/>
    <w:p>
      <w:pPr>
        <w:spacing w:after="0"/>
        <w:ind w:left="0"/>
        <w:jc w:val="left"/>
      </w:pPr>
      <w:r>
        <w:rPr>
          <w:rFonts w:ascii="Times New Roman"/>
          <w:b/>
          <w:i w:val="false"/>
          <w:color w:val="000000"/>
        </w:rPr>
        <w:t xml:space="preserve"> "44-тарау Өнім бермейтін үй жануарлары мен терісі бағалы аңдар үшін азықтар өндіруге арналған жануарлардан алынатын тағамдық емес шикізатты Еуразиялық экономикалық одақтың кеден аумағына әкелу және (немесе) мүше мемлекеттер арасында өткізу кезіндегі ВЕТЕРИНАРИЯЛЫҚ ТАЛАПТАР</w:t>
      </w:r>
    </w:p>
    <w:p>
      <w:pPr>
        <w:spacing w:after="0"/>
        <w:ind w:left="0"/>
        <w:jc w:val="both"/>
      </w:pPr>
      <w:r>
        <w:rPr>
          <w:rFonts w:ascii="Times New Roman"/>
          <w:b w:val="false"/>
          <w:i w:val="false"/>
          <w:color w:val="000000"/>
          <w:sz w:val="28"/>
        </w:rPr>
        <w:t>
      Өнім бермейтін үй жануарлары мен терісі бағалы аңдар үшін азықтар өндіруге арналған жануарлардан алынатын, жануарларды немесе құстарды қасапханалық немесе ет өңдеу кәсіпорындарында сою және өңдеу кезінде алынған, оларға қатысты қандайда бір ветеринариялық-санитариялық шектеулер белгіленбеген және ветеринариялық қызметтің бақылауында болып табылатын тағамдық емес шикізатты Еуразиялық экономикалық одақтың кеден аумағына әкелуге және (немесе) мүше мемлекеттер арасында өткізуге рұқсат етіледі.</w:t>
      </w:r>
    </w:p>
    <w:p>
      <w:pPr>
        <w:spacing w:after="0"/>
        <w:ind w:left="0"/>
        <w:jc w:val="both"/>
      </w:pPr>
      <w:r>
        <w:rPr>
          <w:rFonts w:ascii="Times New Roman"/>
          <w:b w:val="false"/>
          <w:i w:val="false"/>
          <w:color w:val="000000"/>
          <w:sz w:val="28"/>
        </w:rPr>
        <w:t>
      Өнім бермейтін үй жануарлары мен терісі бағалы аңдар үшін азықтар өндіруге арналған жануарлардан алынатын тағамдық емес шикізат алынған жануарлар сою алдында ветеринариялық тексеруге, ал олардың ұшалары, басы мен ішкі органдары – сойғаннан кейін ветеринариялық-санитариялық сараптауға жатады.</w:t>
      </w:r>
    </w:p>
    <w:p>
      <w:pPr>
        <w:spacing w:after="0"/>
        <w:ind w:left="0"/>
        <w:jc w:val="both"/>
      </w:pPr>
      <w:r>
        <w:rPr>
          <w:rFonts w:ascii="Times New Roman"/>
          <w:b w:val="false"/>
          <w:i w:val="false"/>
          <w:color w:val="000000"/>
          <w:sz w:val="28"/>
        </w:rPr>
        <w:t>
      Өнім бермейтін үй жануарлары мен терісі бағалы аңдар үшін азықтар өндіруге арналған жануарлардан алынатын тағамдық емес шикізат жануарлардың мынадай жұқпалы ауруларынан ресми еркін шаруашылықтардан немесе әкімшілік аумақтардан шыққан жануарларды сою және өңдеу кезінде алынуы тиіс:</w:t>
      </w:r>
    </w:p>
    <w:p>
      <w:pPr>
        <w:spacing w:after="0"/>
        <w:ind w:left="0"/>
        <w:jc w:val="both"/>
      </w:pPr>
      <w:r>
        <w:rPr>
          <w:rFonts w:ascii="Times New Roman"/>
          <w:b w:val="false"/>
          <w:i w:val="false"/>
          <w:color w:val="000000"/>
          <w:sz w:val="28"/>
        </w:rPr>
        <w:t>
      барлық жануарлар үшін (құстардан басқа):</w:t>
      </w:r>
    </w:p>
    <w:p>
      <w:pPr>
        <w:spacing w:after="0"/>
        <w:ind w:left="0"/>
        <w:jc w:val="both"/>
      </w:pPr>
      <w:r>
        <w:rPr>
          <w:rFonts w:ascii="Times New Roman"/>
          <w:b w:val="false"/>
          <w:i w:val="false"/>
          <w:color w:val="000000"/>
          <w:sz w:val="28"/>
        </w:rPr>
        <w:t>
      аусыл – елдің аумағында немесе аймақтандыруға сәйкес әкімшілік аумақта соңғы 12 ай ішінде;</w:t>
      </w:r>
    </w:p>
    <w:p>
      <w:pPr>
        <w:spacing w:after="0"/>
        <w:ind w:left="0"/>
        <w:jc w:val="both"/>
      </w:pPr>
      <w:r>
        <w:rPr>
          <w:rFonts w:ascii="Times New Roman"/>
          <w:b w:val="false"/>
          <w:i w:val="false"/>
          <w:color w:val="000000"/>
          <w:sz w:val="28"/>
        </w:rPr>
        <w:t>
      сібір жарасы – шаруашылықта соңғы 20 күн ішінде.</w:t>
      </w:r>
    </w:p>
    <w:p>
      <w:pPr>
        <w:spacing w:after="0"/>
        <w:ind w:left="0"/>
        <w:jc w:val="both"/>
      </w:pPr>
      <w:r>
        <w:rPr>
          <w:rFonts w:ascii="Times New Roman"/>
          <w:b w:val="false"/>
          <w:i w:val="false"/>
          <w:color w:val="000000"/>
          <w:sz w:val="28"/>
        </w:rPr>
        <w:t>
      Ірі қара мал:</w:t>
      </w:r>
    </w:p>
    <w:p>
      <w:pPr>
        <w:spacing w:after="0"/>
        <w:ind w:left="0"/>
        <w:jc w:val="both"/>
      </w:pPr>
      <w:r>
        <w:rPr>
          <w:rFonts w:ascii="Times New Roman"/>
          <w:b w:val="false"/>
          <w:i w:val="false"/>
          <w:color w:val="000000"/>
          <w:sz w:val="28"/>
        </w:rPr>
        <w:t>
      ірі қара малдың обасы, жұқпалы (контагиозды) плевропневмониясы (өкпені әкелу (өткізу) жағдайында) – ел аумағында немесе аймақтандыруға сәйкес әкімшілік аумақта соңғы 24 ай ішінде;</w:t>
      </w:r>
    </w:p>
    <w:p>
      <w:pPr>
        <w:spacing w:after="0"/>
        <w:ind w:left="0"/>
        <w:jc w:val="both"/>
      </w:pPr>
      <w:r>
        <w:rPr>
          <w:rFonts w:ascii="Times New Roman"/>
          <w:b w:val="false"/>
          <w:i w:val="false"/>
          <w:color w:val="000000"/>
          <w:sz w:val="28"/>
        </w:rPr>
        <w:t>
      ірі қара малдың кеміктәріздес энцефалопатиясы. Шикізат ірі қара малдың кеміктәріздес энцефалопатиясымен ауырмаған отардан алынады және жануарлар ірі қара малдың кеміктәріздес энцефалопатиясымен ауырған жануарлардың ұрпағына жатпайды; жануарларды азықтандыру үшін, МЭБ Кодексімен пайдалануға рұқсат етілген компоненттерді қоспағанда, күйіс қайыратын жануарлардан алынған ақуыздар пайдаланылмаған; жануарлар сою алдында жануарлардың ми сауытына сығымдалған ауа немесе газ жіберу механизмінің көмегімен есеңгіретілмеген және бас миын тесуге ұшырамаған; жануарлардың ұшаларынан ерекше тәуекел материалдары МЭБ Кодексінің ұсынымдарына сәйкес алып тасталған.</w:t>
      </w:r>
    </w:p>
    <w:p>
      <w:pPr>
        <w:spacing w:after="0"/>
        <w:ind w:left="0"/>
        <w:jc w:val="both"/>
      </w:pPr>
      <w:r>
        <w:rPr>
          <w:rFonts w:ascii="Times New Roman"/>
          <w:b w:val="false"/>
          <w:i w:val="false"/>
          <w:color w:val="000000"/>
          <w:sz w:val="28"/>
        </w:rPr>
        <w:t>
      Қойлар және ешкілер:</w:t>
      </w:r>
    </w:p>
    <w:p>
      <w:pPr>
        <w:spacing w:after="0"/>
        <w:ind w:left="0"/>
        <w:jc w:val="both"/>
      </w:pPr>
      <w:r>
        <w:rPr>
          <w:rFonts w:ascii="Times New Roman"/>
          <w:b w:val="false"/>
          <w:i w:val="false"/>
          <w:color w:val="000000"/>
          <w:sz w:val="28"/>
        </w:rPr>
        <w:t xml:space="preserve">
      қойлардың скрепиі – МЭБ Кодексінің ұсынымдарына сәйкес; </w:t>
      </w:r>
    </w:p>
    <w:p>
      <w:pPr>
        <w:spacing w:after="0"/>
        <w:ind w:left="0"/>
        <w:jc w:val="both"/>
      </w:pPr>
      <w:r>
        <w:rPr>
          <w:rFonts w:ascii="Times New Roman"/>
          <w:b w:val="false"/>
          <w:i w:val="false"/>
          <w:color w:val="000000"/>
          <w:sz w:val="28"/>
        </w:rPr>
        <w:t>
      күйіс қайыратын ұсақ малдың обасы – ел аумағында немесе аймақтандыруға сәйкес әкімшілік аумақта соңғы 36 ай ішінде;</w:t>
      </w:r>
    </w:p>
    <w:p>
      <w:pPr>
        <w:spacing w:after="0"/>
        <w:ind w:left="0"/>
        <w:jc w:val="both"/>
      </w:pPr>
      <w:r>
        <w:rPr>
          <w:rFonts w:ascii="Times New Roman"/>
          <w:b w:val="false"/>
          <w:i w:val="false"/>
          <w:color w:val="000000"/>
          <w:sz w:val="28"/>
        </w:rPr>
        <w:t>
      ірі қара малдың обасы – ел аумағында немесе аймақтандыруға сәйкес әкімшілік аумақта соңғы 24 ай ішінде.</w:t>
      </w:r>
    </w:p>
    <w:p>
      <w:pPr>
        <w:spacing w:after="0"/>
        <w:ind w:left="0"/>
        <w:jc w:val="both"/>
      </w:pPr>
      <w:r>
        <w:rPr>
          <w:rFonts w:ascii="Times New Roman"/>
          <w:b w:val="false"/>
          <w:i w:val="false"/>
          <w:color w:val="000000"/>
          <w:sz w:val="28"/>
        </w:rPr>
        <w:t>
      Шошқалар:</w:t>
      </w:r>
    </w:p>
    <w:p>
      <w:pPr>
        <w:spacing w:after="0"/>
        <w:ind w:left="0"/>
        <w:jc w:val="both"/>
      </w:pPr>
      <w:r>
        <w:rPr>
          <w:rFonts w:ascii="Times New Roman"/>
          <w:b w:val="false"/>
          <w:i w:val="false"/>
          <w:color w:val="000000"/>
          <w:sz w:val="28"/>
        </w:rPr>
        <w:t>
      шошқалардың африкалық обасы – ел аумағында немесе аймақтандыруға сәйкес әкімшілік аумақта соңғы 36 ай ішінде;</w:t>
      </w:r>
    </w:p>
    <w:p>
      <w:pPr>
        <w:spacing w:after="0"/>
        <w:ind w:left="0"/>
        <w:jc w:val="both"/>
      </w:pPr>
      <w:r>
        <w:rPr>
          <w:rFonts w:ascii="Times New Roman"/>
          <w:b w:val="false"/>
          <w:i w:val="false"/>
          <w:color w:val="000000"/>
          <w:sz w:val="28"/>
        </w:rPr>
        <w:t>
      шошқаның везикулярлық ауруы – ел аумағында немесе аймақтандыруға сәйкес әкімшілік аумақта соңғы 24 ай ішінде немесе "стэмпинг аут" жүргізілген ел аумағында немесе аймақтандыруға сәйкес әкімшілік аумақта соңғы 9 ай ішінде;</w:t>
      </w:r>
    </w:p>
    <w:p>
      <w:pPr>
        <w:spacing w:after="0"/>
        <w:ind w:left="0"/>
        <w:jc w:val="both"/>
      </w:pPr>
      <w:r>
        <w:rPr>
          <w:rFonts w:ascii="Times New Roman"/>
          <w:b w:val="false"/>
          <w:i w:val="false"/>
          <w:color w:val="000000"/>
          <w:sz w:val="28"/>
        </w:rPr>
        <w:t>
      шошқаның классикалық обасы – ел аумағында немесе аймақтандыруға сәйкес әкімшілік аумақта соңғы 12 ай ішінде;</w:t>
      </w:r>
    </w:p>
    <w:p>
      <w:pPr>
        <w:spacing w:after="0"/>
        <w:ind w:left="0"/>
        <w:jc w:val="both"/>
      </w:pPr>
      <w:r>
        <w:rPr>
          <w:rFonts w:ascii="Times New Roman"/>
          <w:b w:val="false"/>
          <w:i w:val="false"/>
          <w:color w:val="000000"/>
          <w:sz w:val="28"/>
        </w:rPr>
        <w:t>
      Ауески ауруы (жалған құтыру) – бастары мен ішкі органдарын әкелу (өткізу) жағдайында МЭБ Кодексінің ұсынымдарына сәйкес ел аумағында.</w:t>
      </w:r>
    </w:p>
    <w:p>
      <w:pPr>
        <w:spacing w:after="0"/>
        <w:ind w:left="0"/>
        <w:jc w:val="both"/>
      </w:pPr>
      <w:r>
        <w:rPr>
          <w:rFonts w:ascii="Times New Roman"/>
          <w:b w:val="false"/>
          <w:i w:val="false"/>
          <w:color w:val="000000"/>
          <w:sz w:val="28"/>
        </w:rPr>
        <w:t>
      Құстар:</w:t>
      </w:r>
    </w:p>
    <w:p>
      <w:pPr>
        <w:spacing w:after="0"/>
        <w:ind w:left="0"/>
        <w:jc w:val="both"/>
      </w:pPr>
      <w:r>
        <w:rPr>
          <w:rFonts w:ascii="Times New Roman"/>
          <w:b w:val="false"/>
          <w:i w:val="false"/>
          <w:color w:val="000000"/>
          <w:sz w:val="28"/>
        </w:rPr>
        <w:t>
      МЭБ Кодексіне сәйкес міндетті декларациялауға жататын құс тұмауы – ел аумағында немесе әкімшілік аумақта соңғы 12 ай ішінде немесе "стэмпинг аут" жүргізген және аймақтандыруға сәйкес эпизоотикалық бақылаудың теріс нәтижелері кезінде соңғы 3 ай ішінде;</w:t>
      </w:r>
    </w:p>
    <w:p>
      <w:pPr>
        <w:spacing w:after="0"/>
        <w:ind w:left="0"/>
        <w:jc w:val="both"/>
      </w:pPr>
      <w:r>
        <w:rPr>
          <w:rFonts w:ascii="Times New Roman"/>
          <w:b w:val="false"/>
          <w:i w:val="false"/>
          <w:color w:val="000000"/>
          <w:sz w:val="28"/>
        </w:rPr>
        <w:t>
      Ньюкасл ауруы – ел аумағында немесе әкімшілік аумақта соңғы 12 ай ішінде немесе "стэмпинг аут" жүргізген және аймақтандыруға сәйкес эпизоотикалық бақылаудың теріс нәтижелері кезінде соңғы 3 ай ішінде.</w:t>
      </w:r>
    </w:p>
    <w:p>
      <w:pPr>
        <w:spacing w:after="0"/>
        <w:ind w:left="0"/>
        <w:jc w:val="both"/>
      </w:pPr>
      <w:r>
        <w:rPr>
          <w:rFonts w:ascii="Times New Roman"/>
          <w:b w:val="false"/>
          <w:i w:val="false"/>
          <w:color w:val="000000"/>
          <w:sz w:val="28"/>
        </w:rPr>
        <w:t>
      Жылқылар:</w:t>
      </w:r>
    </w:p>
    <w:p>
      <w:pPr>
        <w:spacing w:after="0"/>
        <w:ind w:left="0"/>
        <w:jc w:val="both"/>
      </w:pPr>
      <w:r>
        <w:rPr>
          <w:rFonts w:ascii="Times New Roman"/>
          <w:b w:val="false"/>
          <w:i w:val="false"/>
          <w:color w:val="000000"/>
          <w:sz w:val="28"/>
        </w:rPr>
        <w:t>
      жылқының африкалық обасы – ел аумағында немесе аймақтандыруға сәйкес әкімшілік аумақта соңғы 24 ай ішінде;</w:t>
      </w:r>
    </w:p>
    <w:p>
      <w:pPr>
        <w:spacing w:after="0"/>
        <w:ind w:left="0"/>
        <w:jc w:val="both"/>
      </w:pPr>
      <w:r>
        <w:rPr>
          <w:rFonts w:ascii="Times New Roman"/>
          <w:b w:val="false"/>
          <w:i w:val="false"/>
          <w:color w:val="000000"/>
          <w:sz w:val="28"/>
        </w:rPr>
        <w:t>
      маңқа – ел аумағында немесе аймақтандыруға сәйкес әкімшілік аумақта соңғы 36 ай ішінде;</w:t>
      </w:r>
    </w:p>
    <w:p>
      <w:pPr>
        <w:spacing w:after="0"/>
        <w:ind w:left="0"/>
        <w:jc w:val="both"/>
      </w:pPr>
      <w:r>
        <w:rPr>
          <w:rFonts w:ascii="Times New Roman"/>
          <w:b w:val="false"/>
          <w:i w:val="false"/>
          <w:color w:val="000000"/>
          <w:sz w:val="28"/>
        </w:rPr>
        <w:t>
      жылқының жұқпалы анемиясы – шаруашылық аумағында соңғы 3 ай ішінде;</w:t>
      </w:r>
    </w:p>
    <w:p>
      <w:pPr>
        <w:spacing w:after="0"/>
        <w:ind w:left="0"/>
        <w:jc w:val="both"/>
      </w:pPr>
      <w:r>
        <w:rPr>
          <w:rFonts w:ascii="Times New Roman"/>
          <w:b w:val="false"/>
          <w:i w:val="false"/>
          <w:color w:val="000000"/>
          <w:sz w:val="28"/>
        </w:rPr>
        <w:t>
      эпизоотикалық лимфангоит – шаруашылық аумағында соңғы 2 ай ішінде ауру жағдайлары тіркелмеген.</w:t>
      </w:r>
    </w:p>
    <w:p>
      <w:pPr>
        <w:spacing w:after="0"/>
        <w:ind w:left="0"/>
        <w:jc w:val="both"/>
      </w:pPr>
      <w:r>
        <w:rPr>
          <w:rFonts w:ascii="Times New Roman"/>
          <w:b w:val="false"/>
          <w:i w:val="false"/>
          <w:color w:val="000000"/>
          <w:sz w:val="28"/>
        </w:rPr>
        <w:t>
      Үй қояндары:</w:t>
      </w:r>
    </w:p>
    <w:p>
      <w:pPr>
        <w:spacing w:after="0"/>
        <w:ind w:left="0"/>
        <w:jc w:val="both"/>
      </w:pPr>
      <w:r>
        <w:rPr>
          <w:rFonts w:ascii="Times New Roman"/>
          <w:b w:val="false"/>
          <w:i w:val="false"/>
          <w:color w:val="000000"/>
          <w:sz w:val="28"/>
        </w:rPr>
        <w:t>
      үй қояндарының вирустық геморрагиялық ауруы – шаруашылықта сою алдында соңғы 60 күн ішінде ауру жағдайлары тіркелмеген.</w:t>
      </w:r>
    </w:p>
    <w:p>
      <w:pPr>
        <w:spacing w:after="0"/>
        <w:ind w:left="0"/>
        <w:jc w:val="both"/>
      </w:pPr>
      <w:r>
        <w:rPr>
          <w:rFonts w:ascii="Times New Roman"/>
          <w:b w:val="false"/>
          <w:i w:val="false"/>
          <w:color w:val="000000"/>
          <w:sz w:val="28"/>
        </w:rPr>
        <w:t>
      Өнім бермейтін үй жануарлары мен терісі бағалы аңдар үшін азықтар өндіруге арналған жануарлардан алынатын тағамдық емес шикізат трихинеллезге теріс нәтижелермен зерттелген немесе кестеде көрсетілгендей мұздатылған шошқаның ұшасынан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(сағат)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p>
      <w:pPr>
        <w:spacing w:after="0"/>
        <w:ind w:left="0"/>
        <w:jc w:val="both"/>
      </w:pPr>
      <w:r>
        <w:rPr>
          <w:rFonts w:ascii="Times New Roman"/>
          <w:b w:val="false"/>
          <w:i w:val="false"/>
          <w:color w:val="000000"/>
          <w:sz w:val="28"/>
        </w:rPr>
        <w:t xml:space="preserve">
      Еуразиялық экономикалық одақтың кеден аумағына әкелуге және мүше мемлекеттер арасында өткізуге мынадай ұшалардан алынған жануарлардан алынатын тағамдық емес шикізатқа рұқсат етіледі: </w:t>
      </w:r>
    </w:p>
    <w:p>
      <w:pPr>
        <w:spacing w:after="0"/>
        <w:ind w:left="0"/>
        <w:jc w:val="both"/>
      </w:pPr>
      <w:r>
        <w:rPr>
          <w:rFonts w:ascii="Times New Roman"/>
          <w:b w:val="false"/>
          <w:i w:val="false"/>
          <w:color w:val="000000"/>
          <w:sz w:val="28"/>
        </w:rPr>
        <w:t xml:space="preserve">
      сойғаннан кейінгі ветеринариялық-санитариялық сараптама кезінде, сондай-ақ әртүрлі заттармен улану кезінде жұқпалы ауруларға, гельминттермен зақымдануға тән өзгерістері болмайтын; </w:t>
      </w:r>
    </w:p>
    <w:p>
      <w:pPr>
        <w:spacing w:after="0"/>
        <w:ind w:left="0"/>
        <w:jc w:val="both"/>
      </w:pPr>
      <w:r>
        <w:rPr>
          <w:rFonts w:ascii="Times New Roman"/>
          <w:b w:val="false"/>
          <w:i w:val="false"/>
          <w:color w:val="000000"/>
          <w:sz w:val="28"/>
        </w:rPr>
        <w:t xml:space="preserve">
      сақтау кезінде дефростацияға ұшырамаған; </w:t>
      </w:r>
    </w:p>
    <w:p>
      <w:pPr>
        <w:spacing w:after="0"/>
        <w:ind w:left="0"/>
        <w:jc w:val="both"/>
      </w:pPr>
      <w:r>
        <w:rPr>
          <w:rFonts w:ascii="Times New Roman"/>
          <w:b w:val="false"/>
          <w:i w:val="false"/>
          <w:color w:val="000000"/>
          <w:sz w:val="28"/>
        </w:rPr>
        <w:t xml:space="preserve">
      бүліну белгілері болмаған </w:t>
      </w:r>
    </w:p>
    <w:p>
      <w:pPr>
        <w:spacing w:after="0"/>
        <w:ind w:left="0"/>
        <w:jc w:val="both"/>
      </w:pPr>
      <w:r>
        <w:rPr>
          <w:rFonts w:ascii="Times New Roman"/>
          <w:b w:val="false"/>
          <w:i w:val="false"/>
          <w:color w:val="000000"/>
          <w:sz w:val="28"/>
        </w:rPr>
        <w:t>
      мұздатылған тағымдық емес ет шикізаты үшін бұлшықет қалыңдығында минус 18 °С артық және салқындатылған шикізат үшін плюс 4 °С артық температурасы болмаған.</w:t>
      </w:r>
    </w:p>
    <w:p>
      <w:pPr>
        <w:spacing w:after="0"/>
        <w:ind w:left="0"/>
        <w:jc w:val="both"/>
      </w:pPr>
      <w:r>
        <w:rPr>
          <w:rFonts w:ascii="Times New Roman"/>
          <w:b w:val="false"/>
          <w:i w:val="false"/>
          <w:color w:val="000000"/>
          <w:sz w:val="28"/>
        </w:rPr>
        <w:t>
      Өнім бермейтін үй жануарлары мен терісі бағалы аңдар үшін азықтар өндіруге арналған жануарлардан алынатын тағамдық емес шикізат мынадай ветеринариялық-санитариялық талаптарға жауап беруі тиіс:</w:t>
      </w:r>
    </w:p>
    <w:p>
      <w:pPr>
        <w:spacing w:after="0"/>
        <w:ind w:left="0"/>
        <w:jc w:val="both"/>
      </w:pPr>
      <w:r>
        <w:rPr>
          <w:rFonts w:ascii="Times New Roman"/>
          <w:b w:val="false"/>
          <w:i w:val="false"/>
          <w:color w:val="000000"/>
          <w:sz w:val="28"/>
        </w:rPr>
        <w:t>
      жалпы микробтық саны, КОЕ/г – 5 х 10</w:t>
      </w:r>
      <w:r>
        <w:rPr>
          <w:rFonts w:ascii="Times New Roman"/>
          <w:b w:val="false"/>
          <w:i w:val="false"/>
          <w:color w:val="000000"/>
          <w:vertAlign w:val="superscript"/>
        </w:rPr>
        <w:t>6</w:t>
      </w:r>
      <w:r>
        <w:rPr>
          <w:rFonts w:ascii="Times New Roman"/>
          <w:b w:val="false"/>
          <w:i w:val="false"/>
          <w:color w:val="000000"/>
          <w:sz w:val="28"/>
        </w:rPr>
        <w:t>;</w:t>
      </w:r>
      <w:r>
        <w:rPr>
          <w:rFonts w:ascii="Times New Roman"/>
          <w:b w:val="false"/>
          <w:i w:val="false"/>
          <w:color w:val="000000"/>
          <w:vertAlign w:val="superscript"/>
        </w:rPr>
        <w:t xml:space="preserve"> </w:t>
      </w:r>
    </w:p>
    <w:p>
      <w:pPr>
        <w:spacing w:after="0"/>
        <w:ind w:left="0"/>
        <w:jc w:val="both"/>
      </w:pPr>
      <w:r>
        <w:rPr>
          <w:rFonts w:ascii="Times New Roman"/>
          <w:b w:val="false"/>
          <w:i w:val="false"/>
          <w:color w:val="000000"/>
          <w:sz w:val="28"/>
        </w:rPr>
        <w:t>
      25,0 г-ғы сальмонелла – жол берілмейді (азықтандыру алдында жануарлар жылулық өңдеуге ұшырамайтын терісі бағалы аңдардың азығына арналған жануарлардан алынатын тағамдық емес шикізат үшін ғана);</w:t>
      </w:r>
    </w:p>
    <w:p>
      <w:pPr>
        <w:spacing w:after="0"/>
        <w:ind w:left="0"/>
        <w:jc w:val="both"/>
      </w:pPr>
      <w:r>
        <w:rPr>
          <w:rFonts w:ascii="Times New Roman"/>
          <w:b w:val="false"/>
          <w:i w:val="false"/>
          <w:color w:val="000000"/>
          <w:sz w:val="28"/>
        </w:rPr>
        <w:t xml:space="preserve">
      1,0 г-ғы ішек таяқшаларының энтеропатогендік типтері – жол берілмейді; </w:t>
      </w:r>
    </w:p>
    <w:p>
      <w:pPr>
        <w:spacing w:after="0"/>
        <w:ind w:left="0"/>
        <w:jc w:val="both"/>
      </w:pPr>
      <w:r>
        <w:rPr>
          <w:rFonts w:ascii="Times New Roman"/>
          <w:b w:val="false"/>
          <w:i w:val="false"/>
          <w:color w:val="000000"/>
          <w:sz w:val="28"/>
        </w:rPr>
        <w:t>
      қорғасын – 10,0 мг/кг артық емес;</w:t>
      </w:r>
    </w:p>
    <w:p>
      <w:pPr>
        <w:spacing w:after="0"/>
        <w:ind w:left="0"/>
        <w:jc w:val="both"/>
      </w:pPr>
      <w:r>
        <w:rPr>
          <w:rFonts w:ascii="Times New Roman"/>
          <w:b w:val="false"/>
          <w:i w:val="false"/>
          <w:color w:val="000000"/>
          <w:sz w:val="28"/>
        </w:rPr>
        <w:t>
      кадмий – 0,5 мг/кг артық емес;</w:t>
      </w:r>
    </w:p>
    <w:p>
      <w:pPr>
        <w:spacing w:after="0"/>
        <w:ind w:left="0"/>
        <w:jc w:val="both"/>
      </w:pPr>
      <w:r>
        <w:rPr>
          <w:rFonts w:ascii="Times New Roman"/>
          <w:b w:val="false"/>
          <w:i w:val="false"/>
          <w:color w:val="000000"/>
          <w:sz w:val="28"/>
        </w:rPr>
        <w:t>
      мырыш – 2,0 мг/кг артық емес;</w:t>
      </w:r>
    </w:p>
    <w:p>
      <w:pPr>
        <w:spacing w:after="0"/>
        <w:ind w:left="0"/>
        <w:jc w:val="both"/>
      </w:pPr>
      <w:r>
        <w:rPr>
          <w:rFonts w:ascii="Times New Roman"/>
          <w:b w:val="false"/>
          <w:i w:val="false"/>
          <w:color w:val="000000"/>
          <w:sz w:val="28"/>
        </w:rPr>
        <w:t>
      сынап – 0,3 мг/кг артық емес.</w:t>
      </w:r>
    </w:p>
    <w:p>
      <w:pPr>
        <w:spacing w:after="0"/>
        <w:ind w:left="0"/>
        <w:jc w:val="both"/>
      </w:pPr>
      <w:r>
        <w:rPr>
          <w:rFonts w:ascii="Times New Roman"/>
          <w:b w:val="false"/>
          <w:i w:val="false"/>
          <w:color w:val="000000"/>
          <w:sz w:val="28"/>
        </w:rPr>
        <w:t>
      Өнім бермейтін үй жануарлары мен терісі бағалы аңдар үшін азықтар өндіруге арналған жануарлардан алынатын тағамдық емес шикізаттың құрамындағы цезий-137 және стронций-90 мынадай көрсеткіштер аспауы тиіс: цезий-137 – 600 бк/кг, стронций-90 – 100 бк/кг.</w:t>
      </w:r>
    </w:p>
    <w:p>
      <w:pPr>
        <w:spacing w:after="0"/>
        <w:ind w:left="0"/>
        <w:jc w:val="both"/>
      </w:pPr>
      <w:r>
        <w:rPr>
          <w:rFonts w:ascii="Times New Roman"/>
          <w:b w:val="false"/>
          <w:i w:val="false"/>
          <w:color w:val="000000"/>
          <w:sz w:val="28"/>
        </w:rPr>
        <w:t>
      Мысықтар мен иттер үшін азықтар және азықтық қоспаларды өндіру процесінде пайдаланылатын жануарлардан алынатын шикізат плюс 133 °С (271,4 °F) температурада  3 бар (дюймге</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43,511 фунт) қысым кезінде кемінде 20 минут өңделуі немесе белгіленген микробиологиялық көрсеткішке қатысты қауіпсіздікке қойылатын сәйкес талаптарды қамтамасыз ететін баламалы жылулық өңдеу жүйесіне ұшырауы тиіс.</w:t>
      </w:r>
    </w:p>
    <w:p>
      <w:pPr>
        <w:spacing w:after="0"/>
        <w:ind w:left="0"/>
        <w:jc w:val="both"/>
      </w:pPr>
      <w:r>
        <w:rPr>
          <w:rFonts w:ascii="Times New Roman"/>
          <w:b w:val="false"/>
          <w:i w:val="false"/>
          <w:color w:val="000000"/>
          <w:sz w:val="28"/>
        </w:rPr>
        <w:t>
      Өнім бермейтін үй жануарлары мен терісі бағалы аңдар үшін азықтар өндіруге арналған жануарлардан алынатын тағамдық емес шикізаттың қаптамасында немесе полиблогында таңбалауы болуы тиіс. Заттаңба қаптамаға заттаңбаны қайта пайдалану мүмкіндігін болдырмайтын тәсілмен жапсырылуы тиіс. Егер қаптаманың құрылысы оны заңсыз ашудың алдын алмайтын жағдайда, заттаңба қаптаманы кез келген ашу заттаңбаның тұтастығының бұзылуына алып келетіндеу етіп орналастырылуы тиіс.</w:t>
      </w:r>
    </w:p>
    <w:p>
      <w:pPr>
        <w:spacing w:after="0"/>
        <w:ind w:left="0"/>
        <w:jc w:val="both"/>
      </w:pPr>
      <w:r>
        <w:rPr>
          <w:rFonts w:ascii="Times New Roman"/>
          <w:b w:val="false"/>
          <w:i w:val="false"/>
          <w:color w:val="000000"/>
          <w:sz w:val="28"/>
        </w:rPr>
        <w:t>
      Өнім бермейтін үй жануарлары мен терісі бағалы аңдар үшін азықтар өндіруге арналған жануарлардан алынатын тағамдық емес шикізатпен тікелей қатынасқа түсетін қаптама бір реттік болуы және Еуразиялық экономикалық одақтың талаптарына сәйкес келуі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