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f760" w14:textId="b75f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нарығының жұмыс істеуі шеңберіндегі міндеттемелерді Қырғыз Республикасының орындауы туралы</w:t>
      </w:r>
    </w:p>
    <w:p>
      <w:pPr>
        <w:spacing w:after="0"/>
        <w:ind w:left="0"/>
        <w:jc w:val="both"/>
      </w:pPr>
      <w:r>
        <w:rPr>
          <w:rFonts w:ascii="Times New Roman"/>
          <w:b w:val="false"/>
          <w:i w:val="false"/>
          <w:color w:val="000000"/>
          <w:sz w:val="28"/>
        </w:rPr>
        <w:t>Еуразиялық экономикалық комиссия Алқасының 2016 жылғы 4 қазандағы № 113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одақтың ішкі нарығының жұмыс істеуі шеңберінде Еуразиялық экономикалық одаққа мүше мемлекеттердің өзара саудада салық салу бөлігінде міндеттемелерді орындауы мониторингі нәтижелері туралы ақпаратты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Қырғыз Республикасына Қырғыз Республикасының Салық кодексі 239-бабының 5-тармағында көрсетілген тауарларды жеткізуге ұқсас, өткізілуі Қырғыз Республикасы аумағында жүзеге асырылатын Еуразиялық экономикалық одаққа басқа мүше мемлекеттердің тауарларын жеткізуге қатысты салық салуды жүзеге асыру кезінде 2014 жылғы 29 мамырдағы Еуразиялық экономикалық одақ туралы шарттың </w:t>
      </w:r>
      <w:r>
        <w:rPr>
          <w:rFonts w:ascii="Times New Roman"/>
          <w:b w:val="false"/>
          <w:i w:val="false"/>
          <w:color w:val="000000"/>
          <w:sz w:val="28"/>
        </w:rPr>
        <w:t>71-бабының</w:t>
      </w:r>
      <w:r>
        <w:rPr>
          <w:rFonts w:ascii="Times New Roman"/>
          <w:b w:val="false"/>
          <w:i w:val="false"/>
          <w:color w:val="000000"/>
          <w:sz w:val="28"/>
        </w:rPr>
        <w:t xml:space="preserve"> 2-тармағын орындау қажеттілігі туралы хабарлансын.</w:t>
      </w:r>
    </w:p>
    <w:bookmarkEnd w:id="1"/>
    <w:bookmarkStart w:name="z3" w:id="2"/>
    <w:p>
      <w:pPr>
        <w:spacing w:after="0"/>
        <w:ind w:left="0"/>
        <w:jc w:val="both"/>
      </w:pPr>
      <w:r>
        <w:rPr>
          <w:rFonts w:ascii="Times New Roman"/>
          <w:b w:val="false"/>
          <w:i w:val="false"/>
          <w:color w:val="000000"/>
          <w:sz w:val="28"/>
        </w:rPr>
        <w:t>
      Қырғыз Республикасының Үкіметінен осы Шешім күшіне енген күннен бастап күнтізбелік 10 күн ішінде Еуразиялық экономикалық комиссияны хабардар ету сұралсын.</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