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8d36" w14:textId="67a8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"Машиналар мен жабдықтардың қауіпсіздігі туралы" техникалық регламентіне (КО ТР 010/2011)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147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Еуразиялық экономикалық комиссия Кеңесінің 2016 жылғы 16 мамырдағы №37 шешімімен оларға қатысты Кеден одағы Комиссиясының 2011 жылғы 18 қазандағы № 823 шешімімен қабылданған Кеден одағының "Машиналар мен жабдықтардың қауіпсіздігі туралы" техникалық регламентінде (КО ТР 010/2011) (бұдан әрі – техникалық регламент) белгіленген міндетті талаптарға сәйкестігін бағалау нысаны өзгертілген, Еуразиялық экономикалық комиссия Кеңесінің 2016 жылғы 16 мамырдағы №37 шешімінің күшіне ену күніне дейін берілген немесе қабылданған машиналар мен жабдықтардың сәйкестігін бағалау туралы құжаттар олардың қолданылу мерзімі аяқталғанға дейін жарамды;</w:t>
      </w:r>
    </w:p>
    <w:bookmarkEnd w:id="2"/>
    <w:bookmarkStart w:name="z4" w:id="3"/>
    <w:p>
      <w:pPr>
        <w:spacing w:after="0"/>
        <w:ind w:left="0"/>
        <w:jc w:val="both"/>
      </w:pPr>
      <w:r>
        <w:rPr>
          <w:rFonts w:ascii="Times New Roman"/>
          <w:b w:val="false"/>
          <w:i w:val="false"/>
          <w:color w:val="000000"/>
          <w:sz w:val="28"/>
        </w:rPr>
        <w:t>
      б) техникалық регламентті техникалық реттеу объектісі болып табылатын өнімдерді өндіруге және Еуразиялық экономикалық одаққа мүше мемлекеттердің аумақтарына айналымға шығаруға, осы тармақтың "а" тармақшасында  көрсетілген сәйкестікті бағалау туралы құжаттар болған кезде, осындай құжаттардың қолданылу мерзімі аяқталғанға дейін жол беріледі;</w:t>
      </w:r>
    </w:p>
    <w:bookmarkEnd w:id="3"/>
    <w:bookmarkStart w:name="z5" w:id="4"/>
    <w:p>
      <w:pPr>
        <w:spacing w:after="0"/>
        <w:ind w:left="0"/>
        <w:jc w:val="both"/>
      </w:pPr>
      <w:r>
        <w:rPr>
          <w:rFonts w:ascii="Times New Roman"/>
          <w:b w:val="false"/>
          <w:i w:val="false"/>
          <w:color w:val="000000"/>
          <w:sz w:val="28"/>
        </w:rPr>
        <w:t>
      в) техникалық регламентті техникалық реттеу объектісі болып табылатын, осы тармақтың "а" тармақшасында көрсетілген сәйкестікті бағалау туралы құжаттардың қолданылуы кезеңінде айналымға шығарылған өнімнің айналымына осы өнімнің жарамдылық мерзімінің ішінде жол беріледі деп белгіленсін.</w:t>
      </w:r>
    </w:p>
    <w:bookmarkEnd w:id="4"/>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және 2016 жылғы 2 желтоқсаннан бастап туындайтын құқық қатынастарда қолданылады.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