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8e80" w14:textId="b8f8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"Техникалық құралдардың электрлік-магниттік үйлесімділігі" техникалық регламентін (КО ТР 020/2011) іске асыру үшін қажетті іс-шаралар жоспар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5 қарашадағы № 150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-тармақшас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2 жылғы 5 сәуірдегі № 22 шешімімен бекітілген Кеден одағының "Техникалық құралдардың электрлік-магниттік үйлесімділігі" техникалық регламентін (КО ТР 020/2011) іске асыру үшін қажетті іс-шаралар жоспарының "Кеден одағының "Техникалық құралдардың электрлік-магниттік үйлесімділігі" техникалық регламентін (КО ТР 020/2011) іске асыру жөніндегі іс-шаралар жоспары" бөлімінің 5-позицияс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