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cfaf" w14:textId="901c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елдердің аумағына әкетілетін тауарларға қатысты Еуразиялық экономикалық одаққа мүше мемлекеттер біржақты тәртіппен енгізетін тарифтік емес реттеудің уақытша шараларының сақталуын бақылауды кеден органдарының жүзеге асыруы бөлігінде біркелкі құқық қолдану практикасын қамтамасыз ету жөніндегі шаралар туралы</w:t>
      </w:r>
    </w:p>
    <w:p>
      <w:pPr>
        <w:spacing w:after="0"/>
        <w:ind w:left="0"/>
        <w:jc w:val="both"/>
      </w:pPr>
      <w:r>
        <w:rPr>
          <w:rFonts w:ascii="Times New Roman"/>
          <w:b w:val="false"/>
          <w:i w:val="false"/>
          <w:color w:val="000000"/>
          <w:sz w:val="28"/>
        </w:rPr>
        <w:t>Еуразиялық экономикалық комиссия Алқасының 2016 жылғы 8 қарашадағы № 21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18-бабының</w:t>
      </w:r>
      <w:r>
        <w:rPr>
          <w:rFonts w:ascii="Times New Roman"/>
          <w:b w:val="false"/>
          <w:i w:val="false"/>
          <w:color w:val="000000"/>
          <w:sz w:val="28"/>
        </w:rPr>
        <w:t xml:space="preserve"> 2-тармағына сәйкес</w:t>
      </w:r>
    </w:p>
    <w:bookmarkEnd w:id="0"/>
    <w:bookmarkStart w:name="z1" w:id="1"/>
    <w:p>
      <w:pPr>
        <w:spacing w:after="0"/>
        <w:ind w:left="0"/>
        <w:jc w:val="both"/>
      </w:pPr>
      <w:r>
        <w:rPr>
          <w:rFonts w:ascii="Times New Roman"/>
          <w:b w:val="false"/>
          <w:i w:val="false"/>
          <w:color w:val="000000"/>
          <w:sz w:val="28"/>
        </w:rPr>
        <w:t xml:space="preserve">
      Еуразиялық экономикалық одаққа мүше мемлекеттердің (бұдан әрі – мүше мемлекеттер) кеден органдарының 2014 жылғы 29 мамырдағы Еуразиялық экономикалық одақ туралы шарттың </w:t>
      </w:r>
      <w:r>
        <w:rPr>
          <w:rFonts w:ascii="Times New Roman"/>
          <w:b w:val="false"/>
          <w:i w:val="false"/>
          <w:color w:val="000000"/>
          <w:sz w:val="28"/>
        </w:rPr>
        <w:t>47-бабының</w:t>
      </w:r>
      <w:r>
        <w:rPr>
          <w:rFonts w:ascii="Times New Roman"/>
          <w:b w:val="false"/>
          <w:i w:val="false"/>
          <w:color w:val="000000"/>
          <w:sz w:val="28"/>
        </w:rPr>
        <w:t xml:space="preserve"> негізінде үшінші елдердің аумағына әкетілетін тауарларға қатысты мүше мемлекеттер біржақты тәртіппен енгізетін тарифтік емес реттеудің уақытша шараларының (бұдан әрі – тарифтік емес реттеудің біржақты уақытша шаралары) сақталуын бақылауды жүзеге асыруы бөлігінде біркелкі құқық қолдану практикасын қамтамасыз ету мақсатында </w:t>
      </w:r>
    </w:p>
    <w:bookmarkEnd w:id="1"/>
    <w:bookmarkStart w:name="z2" w:id="2"/>
    <w:p>
      <w:pPr>
        <w:spacing w:after="0"/>
        <w:ind w:left="0"/>
        <w:jc w:val="both"/>
      </w:pPr>
      <w:r>
        <w:rPr>
          <w:rFonts w:ascii="Times New Roman"/>
          <w:b w:val="false"/>
          <w:i w:val="false"/>
          <w:color w:val="000000"/>
          <w:sz w:val="28"/>
        </w:rPr>
        <w:t>
      мүше мемлекеттерге осы Ұсыным Еуразиялық экономикалық одақтың ресми сайтында жарияланған күннен бастап:</w:t>
      </w:r>
    </w:p>
    <w:bookmarkEnd w:id="2"/>
    <w:bookmarkStart w:name="z3" w:id="3"/>
    <w:p>
      <w:pPr>
        <w:spacing w:after="0"/>
        <w:ind w:left="0"/>
        <w:jc w:val="both"/>
      </w:pPr>
      <w:r>
        <w:rPr>
          <w:rFonts w:ascii="Times New Roman"/>
          <w:b w:val="false"/>
          <w:i w:val="false"/>
          <w:color w:val="000000"/>
          <w:sz w:val="28"/>
        </w:rPr>
        <w:t>
      1. Тарифтік емес реттеудің біржақты уақытша шараларын енгізуді көздейтін нормативтік құқықтық актілерді қабылдаған кезде:</w:t>
      </w:r>
    </w:p>
    <w:bookmarkEnd w:id="3"/>
    <w:bookmarkStart w:name="z4" w:id="4"/>
    <w:p>
      <w:pPr>
        <w:spacing w:after="0"/>
        <w:ind w:left="0"/>
        <w:jc w:val="both"/>
      </w:pPr>
      <w:r>
        <w:rPr>
          <w:rFonts w:ascii="Times New Roman"/>
          <w:b w:val="false"/>
          <w:i w:val="false"/>
          <w:color w:val="000000"/>
          <w:sz w:val="28"/>
        </w:rPr>
        <w:t xml:space="preserve">
      а) Кеден одағының Кеден кодексінің </w:t>
      </w:r>
      <w:r>
        <w:rPr>
          <w:rFonts w:ascii="Times New Roman"/>
          <w:b w:val="false"/>
          <w:i w:val="false"/>
          <w:color w:val="000000"/>
          <w:sz w:val="28"/>
        </w:rPr>
        <w:t>3-бабы</w:t>
      </w:r>
      <w:r>
        <w:rPr>
          <w:rFonts w:ascii="Times New Roman"/>
          <w:b w:val="false"/>
          <w:i w:val="false"/>
          <w:color w:val="000000"/>
          <w:sz w:val="28"/>
        </w:rPr>
        <w:t xml:space="preserve"> 3-тармағының ережелерін ескеруді;</w:t>
      </w:r>
    </w:p>
    <w:bookmarkEnd w:id="4"/>
    <w:bookmarkStart w:name="z5" w:id="5"/>
    <w:p>
      <w:pPr>
        <w:spacing w:after="0"/>
        <w:ind w:left="0"/>
        <w:jc w:val="both"/>
      </w:pPr>
      <w:r>
        <w:rPr>
          <w:rFonts w:ascii="Times New Roman"/>
          <w:b w:val="false"/>
          <w:i w:val="false"/>
          <w:color w:val="000000"/>
          <w:sz w:val="28"/>
        </w:rPr>
        <w:t>
      б) мұндай нормативтік құқықтық актілер күшіне енгенге дейін кедендік рәсіммен орналастырылған және Еуразиялық экономикалық одақтың кедендік аумағынан іс жүзінде әкету осы кедендік рәсімдерге сәйкес осындай актілер күшіне енгеннен кейін жүзеге асырылатын тауарларға қатысты тарифтік емес реттеудің біржақты уақытша шаралары қолданылатын-қолданылмайтынын айқындауды;</w:t>
      </w:r>
    </w:p>
    <w:bookmarkEnd w:id="5"/>
    <w:bookmarkStart w:name="z6" w:id="6"/>
    <w:p>
      <w:pPr>
        <w:spacing w:after="0"/>
        <w:ind w:left="0"/>
        <w:jc w:val="both"/>
      </w:pPr>
      <w:r>
        <w:rPr>
          <w:rFonts w:ascii="Times New Roman"/>
          <w:b w:val="false"/>
          <w:i w:val="false"/>
          <w:color w:val="000000"/>
          <w:sz w:val="28"/>
        </w:rPr>
        <w:t>
      в) осындай нормативтік құқықтық актілер күшіне енетін күнтізбелік күнді не тарифтік емес реттеудің біржақты уақытша шараларды енгізудің күнтізбелік күнін белгілеуді;</w:t>
      </w:r>
    </w:p>
    <w:bookmarkEnd w:id="6"/>
    <w:bookmarkStart w:name="z7" w:id="7"/>
    <w:p>
      <w:pPr>
        <w:spacing w:after="0"/>
        <w:ind w:left="0"/>
        <w:jc w:val="both"/>
      </w:pPr>
      <w:r>
        <w:rPr>
          <w:rFonts w:ascii="Times New Roman"/>
          <w:b w:val="false"/>
          <w:i w:val="false"/>
          <w:color w:val="000000"/>
          <w:sz w:val="28"/>
        </w:rPr>
        <w:t>
      г) тарифтік емес реттеудің біржақты уақытша шаралары үшінші елдердің аумағына әкетілетін тауарларға қатысты қолданылатынын айқындауды,</w:t>
      </w:r>
    </w:p>
    <w:bookmarkEnd w:id="7"/>
    <w:bookmarkStart w:name="z8" w:id="8"/>
    <w:p>
      <w:pPr>
        <w:spacing w:after="0"/>
        <w:ind w:left="0"/>
        <w:jc w:val="both"/>
      </w:pPr>
      <w:r>
        <w:rPr>
          <w:rFonts w:ascii="Times New Roman"/>
          <w:b w:val="false"/>
          <w:i w:val="false"/>
          <w:color w:val="000000"/>
          <w:sz w:val="28"/>
        </w:rPr>
        <w:t>
      2. Еуразиялық экономикалық комиссияны тарифтік емес реттеудің біржақты уақытша шараларынның енгізілетіні туралы хабардар еткен кезде мұндай шаралар енгізілетін күнтізбелік күнді көрсетуді ұсынады.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