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be53" w14:textId="f68b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2017-2018 жылдарға арналған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2017 жылғы 14 сәуірдегі № 7 шешімі</w:t>
      </w:r>
    </w:p>
    <w:p>
      <w:pPr>
        <w:spacing w:after="0"/>
        <w:ind w:left="0"/>
        <w:jc w:val="both"/>
      </w:pPr>
      <w:bookmarkStart w:name="z63"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p>
    <w:bookmarkEnd w:id="0"/>
    <w:bookmarkStart w:name="z64" w:id="1"/>
    <w:p>
      <w:pPr>
        <w:spacing w:after="0"/>
        <w:ind w:left="0"/>
        <w:jc w:val="both"/>
      </w:pPr>
      <w:r>
        <w:rPr>
          <w:rFonts w:ascii="Times New Roman"/>
          <w:b w:val="false"/>
          <w:i w:val="false"/>
          <w:color w:val="000000"/>
          <w:sz w:val="28"/>
        </w:rPr>
        <w:t>
      Қоса беріліп отырған Еуразиялық экономикалық одаққа мүше мемлекеттердің макроэкомикалық саясатының 2017-2018 жылдарға арналған негізгі бағдарлары бекітілсін.</w:t>
      </w:r>
    </w:p>
    <w:bookmarkEnd w:id="1"/>
    <w:bookmarkStart w:name="z65" w:id="2"/>
    <w:p>
      <w:pPr>
        <w:spacing w:after="0"/>
        <w:ind w:left="0"/>
        <w:jc w:val="both"/>
      </w:pPr>
      <w:r>
        <w:rPr>
          <w:rFonts w:ascii="Times New Roman"/>
          <w:b w:val="false"/>
          <w:i w:val="false"/>
          <w:color w:val="000000"/>
          <w:sz w:val="28"/>
        </w:rPr>
        <w:t>
      Еуразиялық экономикалық одаққа мүше мемлекеттердің үкіметтеріне макроэкономикалық саясатты жүргізу кезінде осы Шешіммен бекітілген Еуразиялық экономикалық одаққа мүше мемлекеттердің макроэкомикалық саясатының 2017-2018 жылдарға арналған негізгі бағдарларын ескеруге ұсыным жасалсын.</w:t>
      </w:r>
    </w:p>
    <w:bookmarkEnd w:id="2"/>
    <w:bookmarkStart w:name="z66" w:id="3"/>
    <w:p>
      <w:pPr>
        <w:spacing w:after="0"/>
        <w:ind w:left="0"/>
        <w:jc w:val="both"/>
      </w:pPr>
      <w:r>
        <w:rPr>
          <w:rFonts w:ascii="Times New Roman"/>
          <w:b w:val="false"/>
          <w:i w:val="false"/>
          <w:color w:val="000000"/>
          <w:sz w:val="28"/>
        </w:rPr>
        <w:t>
      Еуразиялық экономикалық комиссия Еуразиялық экономикалық одаққа мүше мемлекеттердің макроэкономикалық саясат саласында іске асыратын шараларына талдау жүргізсін және олардың осы Шешіммен бекітілген Еуразиялық экономикалық одаққа мүше мемлекеттердің макроэкомикалық саясатының 2017-2018 жылдарға арналған негізгі бағдарларына сәйкестігін бағаласын.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Еуразиялық экономикалық кеңестің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сәуірдегі № 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8" w:id="4"/>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2017-2018 жылдарға арналған  НЕГІЗГІ БАҒДАРЛАРЫ</w:t>
      </w:r>
    </w:p>
    <w:bookmarkEnd w:id="4"/>
    <w:bookmarkStart w:name="z69" w:id="5"/>
    <w:p>
      <w:pPr>
        <w:spacing w:after="0"/>
        <w:ind w:left="0"/>
        <w:jc w:val="both"/>
      </w:pPr>
      <w:r>
        <w:rPr>
          <w:rFonts w:ascii="Times New Roman"/>
          <w:b w:val="false"/>
          <w:i w:val="false"/>
          <w:color w:val="000000"/>
          <w:sz w:val="28"/>
        </w:rPr>
        <w:t xml:space="preserve">
      Осы құжат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әзірленген және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бағыттарында белгіленген мақсаттарға қол жеткізуге бағытталған. </w:t>
      </w:r>
    </w:p>
    <w:bookmarkEnd w:id="5"/>
    <w:bookmarkStart w:name="z70" w:id="6"/>
    <w:p>
      <w:pPr>
        <w:spacing w:after="0"/>
        <w:ind w:left="0"/>
        <w:jc w:val="both"/>
      </w:pPr>
      <w:r>
        <w:rPr>
          <w:rFonts w:ascii="Times New Roman"/>
          <w:b w:val="false"/>
          <w:i w:val="false"/>
          <w:color w:val="000000"/>
          <w:sz w:val="28"/>
        </w:rPr>
        <w:t>
      2016 жылы Еуразиялық экономикалық одаққа мүше мемлекеттердің (бұдан әрі тиісінше – Одақ, мүше мемлекеттер) экономикалық дамуы олардың соңғы жылдары әлемдік экономикада және негізгі сауда әріптестері болып табылатын елдерде бірінші кезекте негізгі экспортталатын тауарларға бағаның төмендеуі мен экономикалық ахуалдың нашарлауына байланысты бірқатар сыртқы ерсі әрекеттердің әсерінен болған сыртқы жағдайларға бейімделуі мен теріс салдарын еңсеру қажеттілігімен байланысты болды.</w:t>
      </w:r>
    </w:p>
    <w:bookmarkEnd w:id="6"/>
    <w:bookmarkStart w:name="z71" w:id="7"/>
    <w:p>
      <w:pPr>
        <w:spacing w:after="0"/>
        <w:ind w:left="0"/>
        <w:jc w:val="both"/>
      </w:pPr>
      <w:r>
        <w:rPr>
          <w:rFonts w:ascii="Times New Roman"/>
          <w:b w:val="false"/>
          <w:i w:val="false"/>
          <w:color w:val="000000"/>
          <w:sz w:val="28"/>
        </w:rPr>
        <w:t xml:space="preserve">
      Бірқатар елдер мен халықаралық ұйымдар тарапынан сыртқы қаржыландыруға, тауарлар мен технологияларға, сондай-ақ бірлескен жобаларды іске асыру қол жетімділігіне байланысты Ресей Федерациясына қатысты шектеу (санкциялық) шараларының қолданысын ұзарту мүше мемлекеттер экономикасының дамуына әсер ететін қосымша жағымсыз фактор болды. </w:t>
      </w:r>
    </w:p>
    <w:bookmarkEnd w:id="7"/>
    <w:bookmarkStart w:name="z72" w:id="8"/>
    <w:p>
      <w:pPr>
        <w:spacing w:after="0"/>
        <w:ind w:left="0"/>
        <w:jc w:val="both"/>
      </w:pPr>
      <w:r>
        <w:rPr>
          <w:rFonts w:ascii="Times New Roman"/>
          <w:b w:val="false"/>
          <w:i w:val="false"/>
          <w:color w:val="000000"/>
          <w:sz w:val="28"/>
        </w:rPr>
        <w:t>
      Халықаралық валюта қоры мен Дүниежүзілік банктің бағалауы бойынша 2016 жылы әлемдік экономиканың өсу қарқыны баяулап, күткендегіден әлдеқайда төмен болды. Америка Құрама Штаттарын, Еуропалық одақ елдерін, Қытай Халық Республикасын, Латын Америкасы елдерін қоса алғанда, экономиканың өсу қарқынының баяулауы немесе төмендеуі әлемнің сол және өзге барлық ірі экономикаларына тән болды, бұл ретте ірі дамушы елдер мен шикізат тауарларын экспорттаушы елдерде экономиканың өсуінің баяулауы өте анық байқалды.</w:t>
      </w:r>
    </w:p>
    <w:bookmarkEnd w:id="8"/>
    <w:bookmarkStart w:name="z73" w:id="9"/>
    <w:p>
      <w:pPr>
        <w:spacing w:after="0"/>
        <w:ind w:left="0"/>
        <w:jc w:val="both"/>
      </w:pPr>
      <w:r>
        <w:rPr>
          <w:rFonts w:ascii="Times New Roman"/>
          <w:b w:val="false"/>
          <w:i w:val="false"/>
          <w:color w:val="000000"/>
          <w:sz w:val="28"/>
        </w:rPr>
        <w:t>
      Халықаралық валюта қоры мен Дүниежүзілік банктің бағалау болжамына сәйкес 2017 жылы дамушы елдерде іскерліктің белсенділігін қалпына келтіру арқылы әлемдік экономиканың өсу қарқыны үдейді деп ұйғарылды.</w:t>
      </w:r>
    </w:p>
    <w:bookmarkEnd w:id="9"/>
    <w:bookmarkStart w:name="z74" w:id="10"/>
    <w:p>
      <w:pPr>
        <w:spacing w:after="0"/>
        <w:ind w:left="0"/>
        <w:jc w:val="both"/>
      </w:pPr>
      <w:r>
        <w:rPr>
          <w:rFonts w:ascii="Times New Roman"/>
          <w:b w:val="false"/>
          <w:i w:val="false"/>
          <w:color w:val="000000"/>
          <w:sz w:val="28"/>
        </w:rPr>
        <w:t>
      Саяси және экономикалық тұрлаусыздық, қаржы нарығындағы тұрақсыздық, дамыған елдердегі іскерлік белсенділіктің төмен деңгейі, дамушы елдерге инвестиция ағынының баяулауы, өнімділіктің өсуін тежеу, сондай-ақ әлемдік сауда көлемінің төмендеуі мен жағдайының нашарлауы әлем экономикасының өрбуі үшін негізгі төмендетуші тәуекелдер болып табылады.</w:t>
      </w:r>
    </w:p>
    <w:bookmarkEnd w:id="10"/>
    <w:bookmarkStart w:name="z75" w:id="11"/>
    <w:p>
      <w:pPr>
        <w:spacing w:after="0"/>
        <w:ind w:left="0"/>
        <w:jc w:val="both"/>
      </w:pPr>
      <w:r>
        <w:rPr>
          <w:rFonts w:ascii="Times New Roman"/>
          <w:b w:val="false"/>
          <w:i w:val="false"/>
          <w:color w:val="000000"/>
          <w:sz w:val="28"/>
        </w:rPr>
        <w:t>
      Әлемдік экономиканың жалғаспалы өсуіне байланысты мұнайға деген сұраныстың біртіндеп артуы мен мұнай өндіруші елдердің мұнай өндіруді қысқартуы сұраныс пен ұсыныс теңгеріміне қол жеткізуге ықпал ететін болады. Сондай-ақ басқа шикізаттар нарығында жағдайдың тұрақтануы мен оң үрдістің үдеуі күтілуде.</w:t>
      </w:r>
    </w:p>
    <w:bookmarkEnd w:id="11"/>
    <w:bookmarkStart w:name="z76" w:id="12"/>
    <w:p>
      <w:pPr>
        <w:spacing w:after="0"/>
        <w:ind w:left="0"/>
        <w:jc w:val="both"/>
      </w:pPr>
      <w:r>
        <w:rPr>
          <w:rFonts w:ascii="Times New Roman"/>
          <w:b w:val="false"/>
          <w:i w:val="false"/>
          <w:color w:val="000000"/>
          <w:sz w:val="28"/>
        </w:rPr>
        <w:t>
      Мүше мемлекеттер осы жағдайларда бірқатар салалар мен экономика секторларының макроэкономикалық орнықтылыққа жетуі және қолдауы үшін қажетті шараларды қабылдау арқылы экономикаға қолайсыз сыртқы экономикалық конъюнктураның әсер етуін жұмсартуға бағыттаған экономикалық саясат жүргізді.</w:t>
      </w:r>
    </w:p>
    <w:bookmarkEnd w:id="12"/>
    <w:bookmarkStart w:name="z77" w:id="13"/>
    <w:p>
      <w:pPr>
        <w:spacing w:after="0"/>
        <w:ind w:left="0"/>
        <w:jc w:val="both"/>
      </w:pPr>
      <w:r>
        <w:rPr>
          <w:rFonts w:ascii="Times New Roman"/>
          <w:b w:val="false"/>
          <w:i w:val="false"/>
          <w:color w:val="000000"/>
          <w:sz w:val="28"/>
        </w:rPr>
        <w:t>
      Мүше мемлекеттердің үкіметтері мен ұлттық (орталық) банктері қабылдаған шаралар нәтижесінде мүше мемлекеттерде макроэкономикалық жағдайлар тұрақтандырылды. Ұлттық валюталар бағамының құбылмалылығы төмендеді. 2016 жылы ресейлік рубльдің бағамы жыл бойы тұрақты түрде жоғарылаумен болды, жыл қорытындысы бойынша АҚШ долларына шаққанда 20,1 пайыз деңгейіне жетіп тұрақталды. Сондай-ақ, сәйкесінше 2016 жылы қазақстандық теңге мен қырғыз сомы 8.8 пайызға және 1,8 пайызға нығайды. 2015 жылмен салыстырғанда Ресей Федерациясы мен Қазақстан Республикасында инфляцияның өсу қарқыны едәуір төмендегені, Беларусь Республикасында инфляцияның аздап баяулағаны байқалды.</w:t>
      </w:r>
    </w:p>
    <w:bookmarkEnd w:id="13"/>
    <w:bookmarkStart w:name="z78" w:id="14"/>
    <w:p>
      <w:pPr>
        <w:spacing w:after="0"/>
        <w:ind w:left="0"/>
        <w:jc w:val="both"/>
      </w:pPr>
      <w:r>
        <w:rPr>
          <w:rFonts w:ascii="Times New Roman"/>
          <w:b w:val="false"/>
          <w:i w:val="false"/>
          <w:color w:val="000000"/>
          <w:sz w:val="28"/>
        </w:rPr>
        <w:t xml:space="preserve">
      Еуразиялық экономикалық комиссия экономикалық даму тұрақтылығын айқындайтын Шарттың </w:t>
      </w:r>
      <w:r>
        <w:rPr>
          <w:rFonts w:ascii="Times New Roman"/>
          <w:b w:val="false"/>
          <w:i w:val="false"/>
          <w:color w:val="000000"/>
          <w:sz w:val="28"/>
        </w:rPr>
        <w:t>63-бабында</w:t>
      </w:r>
      <w:r>
        <w:rPr>
          <w:rFonts w:ascii="Times New Roman"/>
          <w:b w:val="false"/>
          <w:i w:val="false"/>
          <w:color w:val="000000"/>
          <w:sz w:val="28"/>
        </w:rPr>
        <w:t xml:space="preserve"> белгіленген макроэкономикалық көрсеткіштердің сандық мәндерінің деңгейі асып кеткен мүше мемлекеттердің макроэкономикалық ахуалын жақсарту үшін оны тұрақтандыруға бағытталған арнайы ұсынымдар дайындады.</w:t>
      </w:r>
    </w:p>
    <w:bookmarkEnd w:id="14"/>
    <w:bookmarkStart w:name="z79" w:id="15"/>
    <w:p>
      <w:pPr>
        <w:spacing w:after="0"/>
        <w:ind w:left="0"/>
        <w:jc w:val="both"/>
      </w:pPr>
      <w:r>
        <w:rPr>
          <w:rFonts w:ascii="Times New Roman"/>
          <w:b w:val="false"/>
          <w:i w:val="false"/>
          <w:color w:val="000000"/>
          <w:sz w:val="28"/>
        </w:rPr>
        <w:t>
      Сонымен бірге, 2016 жылы күрделі сыртқы экономикалық коньюнктура аясында экономикалық даму тұрақтылығын айқындайтын көрсеткіштердің кем дегенде біреуінің асып түсуі барлық мүше мемлекеттерде сақталды.</w:t>
      </w:r>
    </w:p>
    <w:bookmarkEnd w:id="15"/>
    <w:bookmarkStart w:name="z80" w:id="16"/>
    <w:p>
      <w:pPr>
        <w:spacing w:after="0"/>
        <w:ind w:left="0"/>
        <w:jc w:val="both"/>
      </w:pPr>
      <w:r>
        <w:rPr>
          <w:rFonts w:ascii="Times New Roman"/>
          <w:b w:val="false"/>
          <w:i w:val="false"/>
          <w:color w:val="000000"/>
          <w:sz w:val="28"/>
        </w:rPr>
        <w:t xml:space="preserve">
      2015 жылға қарағанда Беларусь Республикасында, Қазақстан Республикасы мен Ресей Федерациясында инфляцияның есептік деңгейінің артуы (өткен жылғы желтоқсанмен салыстырғанда желтоқсанда) айтарлықтай болмады және тиісінше 6,7 пайыздық тармақты (пунктті) 4,6 пайыздық тармақты және 1.5 пайыздық тармақты құрады. </w:t>
      </w:r>
    </w:p>
    <w:bookmarkEnd w:id="16"/>
    <w:bookmarkStart w:name="z81" w:id="17"/>
    <w:p>
      <w:pPr>
        <w:spacing w:after="0"/>
        <w:ind w:left="0"/>
        <w:jc w:val="both"/>
      </w:pPr>
      <w:r>
        <w:rPr>
          <w:rFonts w:ascii="Times New Roman"/>
          <w:b w:val="false"/>
          <w:i w:val="false"/>
          <w:color w:val="000000"/>
          <w:sz w:val="28"/>
        </w:rPr>
        <w:t>
      Жеке инвестициялардың төмен деңгейіне байланысты мүше мемлекеттердің экономикасына қолдау көрсету елеулі дәрежеде мемлекеттік шығыстарды ұлғайту арқылы жүзеге асырылады, мұның өзі 2016 жылы кейбір мүше мемлекеттерде Армения Республикасында, Қазақстан Республикасында, Қырғыз Республикасы мен Ресей Федерациясында бюджет кірістерінің азаюы аясында мемлекеттік басқару секторының шоғырландырылған бюджет тапшылығының қалыптасуына және барлық мүше мемлекеттерде борыштық жүктемелерінің ұлғаюына ықпал етті.</w:t>
      </w:r>
    </w:p>
    <w:bookmarkEnd w:id="17"/>
    <w:bookmarkStart w:name="z82" w:id="18"/>
    <w:p>
      <w:pPr>
        <w:spacing w:after="0"/>
        <w:ind w:left="0"/>
        <w:jc w:val="both"/>
      </w:pPr>
      <w:r>
        <w:rPr>
          <w:rFonts w:ascii="Times New Roman"/>
          <w:b w:val="false"/>
          <w:i w:val="false"/>
          <w:color w:val="000000"/>
          <w:sz w:val="28"/>
        </w:rPr>
        <w:t>
      Армения Республикасында мемлекеттік басқару секторының шоғырландырылған бюджет тапшылығының Шартта белгіленген деңгейден асып түсуі сақталып отыр. Аталған көрсеткіш Қырғыз Республикасында да артып отыр. Қырғыз Республикасында мемлекеттік басқару секторы борыштарының белгіленген деңгейі әлі де жоғары, ал Армения Республикасында ол Шартта белгіленген шекті сандық мәніне жетуі мүмкін.</w:t>
      </w:r>
    </w:p>
    <w:bookmarkEnd w:id="18"/>
    <w:bookmarkStart w:name="z83" w:id="19"/>
    <w:p>
      <w:pPr>
        <w:spacing w:after="0"/>
        <w:ind w:left="0"/>
        <w:jc w:val="both"/>
      </w:pPr>
      <w:r>
        <w:rPr>
          <w:rFonts w:ascii="Times New Roman"/>
          <w:b w:val="false"/>
          <w:i w:val="false"/>
          <w:color w:val="000000"/>
          <w:sz w:val="28"/>
        </w:rPr>
        <w:t xml:space="preserve">
      Макроэкономикалық орнықтылықты қамтамасыз ету экономикалық белсенділікті арттырудың қажетті шарты болып табылады, сондықтан мүше мемлекеттер макроэкономикалық ахуалды одан әрі жақсарту бойынша ұлттық және интеграциялық шараларды қабылдауы тиіс. </w:t>
      </w:r>
    </w:p>
    <w:bookmarkEnd w:id="19"/>
    <w:bookmarkStart w:name="z84" w:id="20"/>
    <w:p>
      <w:pPr>
        <w:spacing w:after="0"/>
        <w:ind w:left="0"/>
        <w:jc w:val="both"/>
      </w:pPr>
      <w:r>
        <w:rPr>
          <w:rFonts w:ascii="Times New Roman"/>
          <w:b w:val="false"/>
          <w:i w:val="false"/>
          <w:color w:val="000000"/>
          <w:sz w:val="28"/>
        </w:rPr>
        <w:t xml:space="preserve">
      Макроэкономикалық ахуалды тұрақтандыру аясында Ресей Федерациясы мен Беларусь Республикасында жалпы ішкі өнімнің қысқару қарқыны едәуір баяулап, өнеркәсіптік және ауыл шаруашылығы өндірісінің өсу үрдісі байқалды, бұл тұтастай алғанда Одақтың экономикалық дамуына оң әсер етті. </w:t>
      </w:r>
    </w:p>
    <w:bookmarkEnd w:id="20"/>
    <w:bookmarkStart w:name="z85" w:id="21"/>
    <w:p>
      <w:pPr>
        <w:spacing w:after="0"/>
        <w:ind w:left="0"/>
        <w:jc w:val="both"/>
      </w:pPr>
      <w:r>
        <w:rPr>
          <w:rFonts w:ascii="Times New Roman"/>
          <w:b w:val="false"/>
          <w:i w:val="false"/>
          <w:color w:val="000000"/>
          <w:sz w:val="28"/>
        </w:rPr>
        <w:t xml:space="preserve">
      2016 жылы Армения Республикасында, Қазақстан Республикасында және Қырғыз Республикаларында жалпы ішкі өнімнің өсуі байқалды. Армения Республикасында өнеркәсіп секторында және қызмет көрсету секторында экономикалық белсенділіктің жандануы атап өтілді, өзара және сыртқы сауда көлемі ұлғайды. Қазақстан Республикасында және Қырғыз Республикасында экономикалық белсенділіктің ең жоғары өсу қарқыны құрылыс және агроөнеркәсіп секторларында байқалды. Алайда, мүше мемлекеттер экономикаларының өсу қарқыны мен Одақтық экономикалық дамуы тұтастай алғанда әлеуетті деңгейден төмен болып отыр. </w:t>
      </w:r>
    </w:p>
    <w:bookmarkEnd w:id="21"/>
    <w:bookmarkStart w:name="z86" w:id="22"/>
    <w:p>
      <w:pPr>
        <w:spacing w:after="0"/>
        <w:ind w:left="0"/>
        <w:jc w:val="both"/>
      </w:pPr>
      <w:r>
        <w:rPr>
          <w:rFonts w:ascii="Times New Roman"/>
          <w:b w:val="false"/>
          <w:i w:val="false"/>
          <w:color w:val="000000"/>
          <w:sz w:val="28"/>
        </w:rPr>
        <w:t>
      Мүше мемлекеттерде экономикалық өсу қарқынының жоғары болмауына тұтынушылық және инвестициялық сұраныстың әлсіз деңгейі, сондай-ақ мүше мемлекеттердің тауарларына сыртқы сұраныстың төмендеуі басты әсер етеді. Соңғы жылдары мүше мемлекеттердің ұлттық валюталарының тиімді айырбас бағамының төмендеуі сауда жасайтын тауарлар шығаратын секторлар пайдасына қызмет көрсету секторы мен жеке тұтынудағы кірістерді қайта бөлуге алып келді. Осыған байланысты мүше елдердегі ұйымдар қызметінің қаржылық көрсеткіштері 2015 жылмен салыстырғанда корпоративтік сектордың пайдасының айтарлықтай өсуін көрсетеді. Сонымен қатар, көптеген мүше мемлекеттерде негізгі капиталға салынған инвестициялардың өсу қарқынының төмендеуі жалғасуда. Мүше мемлекеттер ішкі қаржыландыру көздерін жандандыруға, қолдағы бар жинақ салымдарын іске қосуға, сондай-ақ инвестициялық ахуалды жақсартуға және бизнес ортаның сапасын арттыруға бағытталған инвестициялық саясат жүргізуі қажет.</w:t>
      </w:r>
    </w:p>
    <w:bookmarkEnd w:id="22"/>
    <w:bookmarkStart w:name="z87" w:id="23"/>
    <w:p>
      <w:pPr>
        <w:spacing w:after="0"/>
        <w:ind w:left="0"/>
        <w:jc w:val="both"/>
      </w:pPr>
      <w:r>
        <w:rPr>
          <w:rFonts w:ascii="Times New Roman"/>
          <w:b w:val="false"/>
          <w:i w:val="false"/>
          <w:color w:val="000000"/>
          <w:sz w:val="28"/>
        </w:rPr>
        <w:t xml:space="preserve">
      2016 жылы жалпы Одақ бойынша экспорт көлемі өткен жылмен салыстырғанда төмендеген. Мұның негізгі себебі бірінші кезекте энергетикалық, аралық тауарлар экспортының құндық көлемінің қысқаруы болды. Сонымен қатар, тұтынушылық тауарлардың экспорты өсті, дегенмен мүше мемлекеттердің жалпы экспорттық көлемінде олардың үлесі төмен болып қалып отыр. Осындай жағдайда мүше мемлекеттерді шикізаттық емес өнімдерді экспорттауға ынталандыру, олардың экономикасының шикізаттық ресурстар саудасына тәуелділігін біртіндеп төмендетумен бірге экспортталатын тауарларының бәсекелестікке қабілеттілігін арттыру мүше мемлекеттердің экономикалық саясаты басымдылықтарының бірі болып табылады. </w:t>
      </w:r>
    </w:p>
    <w:bookmarkEnd w:id="23"/>
    <w:bookmarkStart w:name="z88" w:id="24"/>
    <w:p>
      <w:pPr>
        <w:spacing w:after="0"/>
        <w:ind w:left="0"/>
        <w:jc w:val="both"/>
      </w:pPr>
      <w:r>
        <w:rPr>
          <w:rFonts w:ascii="Times New Roman"/>
          <w:b w:val="false"/>
          <w:i w:val="false"/>
          <w:color w:val="000000"/>
          <w:sz w:val="28"/>
        </w:rPr>
        <w:t>
      Осыған байланысты Одақта құрылған, оның ішінде Одақтың интеграциялық әлеуетін іске асыру арқылы қосымша құнды арттырудың маңызы зор. Мүше мемлекеттердің кәсіпорындарын халықаралық қосымша құн тізбектеріне кірістіру мүше мемлекеттердің экономикаларының тиімді өзара іс-қимылын дамыту үшін қосымша мүмкіндіктер туғызады.</w:t>
      </w:r>
    </w:p>
    <w:bookmarkEnd w:id="24"/>
    <w:bookmarkStart w:name="z89" w:id="25"/>
    <w:p>
      <w:pPr>
        <w:spacing w:after="0"/>
        <w:ind w:left="0"/>
        <w:jc w:val="both"/>
      </w:pPr>
      <w:r>
        <w:rPr>
          <w:rFonts w:ascii="Times New Roman"/>
          <w:b w:val="false"/>
          <w:i w:val="false"/>
          <w:color w:val="000000"/>
          <w:sz w:val="28"/>
        </w:rPr>
        <w:t xml:space="preserve">
      Осылайша мүше мемлекеттер үшін қысқа және орта мерзімде тиімді экономикалық даму үшін жағдай жасау және төмендегі бағыттар бойынша шараларды іске асыру арқылы орнықты экономикалық өсуге өту маңызды міндет болып отыр. </w:t>
      </w:r>
    </w:p>
    <w:bookmarkEnd w:id="25"/>
    <w:bookmarkStart w:name="z90" w:id="26"/>
    <w:p>
      <w:pPr>
        <w:spacing w:after="0"/>
        <w:ind w:left="0"/>
        <w:jc w:val="both"/>
      </w:pPr>
      <w:r>
        <w:rPr>
          <w:rFonts w:ascii="Times New Roman"/>
          <w:b w:val="false"/>
          <w:i w:val="false"/>
          <w:color w:val="000000"/>
          <w:sz w:val="28"/>
        </w:rPr>
        <w:t xml:space="preserve">
      Макроэкономикалық жағдайды, оның ішінде: </w:t>
      </w:r>
    </w:p>
    <w:bookmarkEnd w:id="26"/>
    <w:bookmarkStart w:name="z91" w:id="27"/>
    <w:p>
      <w:pPr>
        <w:spacing w:after="0"/>
        <w:ind w:left="0"/>
        <w:jc w:val="both"/>
      </w:pPr>
      <w:r>
        <w:rPr>
          <w:rFonts w:ascii="Times New Roman"/>
          <w:b w:val="false"/>
          <w:i w:val="false"/>
          <w:color w:val="000000"/>
          <w:sz w:val="28"/>
        </w:rPr>
        <w:t xml:space="preserve">
      Шарттың экономикалық дамуының орнықтылығын айқындайтын </w:t>
      </w:r>
      <w:r>
        <w:rPr>
          <w:rFonts w:ascii="Times New Roman"/>
          <w:b w:val="false"/>
          <w:i w:val="false"/>
          <w:color w:val="000000"/>
          <w:sz w:val="28"/>
        </w:rPr>
        <w:t>63-бабында</w:t>
      </w:r>
      <w:r>
        <w:rPr>
          <w:rFonts w:ascii="Times New Roman"/>
          <w:b w:val="false"/>
          <w:i w:val="false"/>
          <w:color w:val="000000"/>
          <w:sz w:val="28"/>
        </w:rPr>
        <w:t xml:space="preserve"> белгіленген көрсеткіштердің сандық мәндерін сақтау;</w:t>
      </w:r>
    </w:p>
    <w:bookmarkEnd w:id="27"/>
    <w:p>
      <w:pPr>
        <w:spacing w:after="0"/>
        <w:ind w:left="0"/>
        <w:jc w:val="both"/>
      </w:pPr>
      <w:r>
        <w:rPr>
          <w:rFonts w:ascii="Times New Roman"/>
          <w:b w:val="false"/>
          <w:i w:val="false"/>
          <w:color w:val="000000"/>
          <w:sz w:val="28"/>
        </w:rPr>
        <w:t>
      экономикалық дамудың орнықтылығын айқындайтын көрсеткіштердің сандық мәндерінің сақталуына (олардан асып кеткен жағдайда) бағытталған Еуразиялық экономикалық комиссияның ұсынымдарын әзірлеу және оларды есепке алу;</w:t>
      </w:r>
    </w:p>
    <w:p>
      <w:pPr>
        <w:spacing w:after="0"/>
        <w:ind w:left="0"/>
        <w:jc w:val="both"/>
      </w:pPr>
      <w:r>
        <w:rPr>
          <w:rFonts w:ascii="Times New Roman"/>
          <w:b w:val="false"/>
          <w:i w:val="false"/>
          <w:color w:val="000000"/>
          <w:sz w:val="28"/>
        </w:rPr>
        <w:t>
      мүше мемлекеттердің инфляцияны таргеттеу режиміне көшу бойынша жұмысты жалғастыру;</w:t>
      </w:r>
    </w:p>
    <w:p>
      <w:pPr>
        <w:spacing w:after="0"/>
        <w:ind w:left="0"/>
        <w:jc w:val="both"/>
      </w:pPr>
      <w:r>
        <w:rPr>
          <w:rFonts w:ascii="Times New Roman"/>
          <w:b w:val="false"/>
          <w:i w:val="false"/>
          <w:color w:val="000000"/>
          <w:sz w:val="28"/>
        </w:rPr>
        <w:t>
      Еуразиялық экономикалық одаққа мүше мемлекеттердің инфляция деңгейі бойынша (тұтыну бағаларының индексі) орта мерзімді бағдарын белгілеу тәртібін келісу;</w:t>
      </w:r>
    </w:p>
    <w:p>
      <w:pPr>
        <w:spacing w:after="0"/>
        <w:ind w:left="0"/>
        <w:jc w:val="both"/>
      </w:pPr>
      <w:r>
        <w:rPr>
          <w:rFonts w:ascii="Times New Roman"/>
          <w:b w:val="false"/>
          <w:i w:val="false"/>
          <w:color w:val="000000"/>
          <w:sz w:val="28"/>
        </w:rPr>
        <w:t>
      мүше мемлекеттердің резиденттерімен өзара есеп айырысуда мүше мемлекеттердің ұлттық валюталарын кеңінен пайдаланылуын қамтамасыз ету;</w:t>
      </w:r>
    </w:p>
    <w:p>
      <w:pPr>
        <w:spacing w:after="0"/>
        <w:ind w:left="0"/>
        <w:jc w:val="both"/>
      </w:pPr>
      <w:r>
        <w:rPr>
          <w:rFonts w:ascii="Times New Roman"/>
          <w:b w:val="false"/>
          <w:i w:val="false"/>
          <w:color w:val="000000"/>
          <w:sz w:val="28"/>
        </w:rPr>
        <w:t>
      мүше мемлекеттердің ұлттық деңгейде жүргізілетін қаржылық-кредиттік және бюджеттік-салық саясаттарын үйлестіру арқылы жақсарту.</w:t>
      </w:r>
    </w:p>
    <w:p>
      <w:pPr>
        <w:spacing w:after="0"/>
        <w:ind w:left="0"/>
        <w:jc w:val="both"/>
      </w:pPr>
      <w:r>
        <w:rPr>
          <w:rFonts w:ascii="Times New Roman"/>
          <w:b w:val="false"/>
          <w:i w:val="false"/>
          <w:color w:val="000000"/>
          <w:sz w:val="28"/>
        </w:rPr>
        <w:t>
      Негізгі капиталға инвестициялар көлемін ұлғайтуда мүше мемлекеттер экономикаларының корпоративтік секторын, оның ішінде:</w:t>
      </w:r>
    </w:p>
    <w:p>
      <w:pPr>
        <w:spacing w:after="0"/>
        <w:ind w:left="0"/>
        <w:jc w:val="both"/>
      </w:pPr>
      <w:r>
        <w:rPr>
          <w:rFonts w:ascii="Times New Roman"/>
          <w:b w:val="false"/>
          <w:i w:val="false"/>
          <w:color w:val="000000"/>
          <w:sz w:val="28"/>
        </w:rPr>
        <w:t>
      экономикада құрылымдық қайта құруларды іске асыру бойынша мүше мемлекеттердің тәжірибелерін және әлемдік озық тәжірибелерді пайдалану;</w:t>
      </w:r>
    </w:p>
    <w:p>
      <w:pPr>
        <w:spacing w:after="0"/>
        <w:ind w:left="0"/>
        <w:jc w:val="both"/>
      </w:pPr>
      <w:r>
        <w:rPr>
          <w:rFonts w:ascii="Times New Roman"/>
          <w:b w:val="false"/>
          <w:i w:val="false"/>
          <w:color w:val="000000"/>
          <w:sz w:val="28"/>
        </w:rPr>
        <w:t>
      инвесторлар үшін фискалдық жүктемені қалыптастырудың болжамдылығын қамтамасыз ету, басым салалар және экономика секторлары мен инвестициялық жобалар үшін қосымша салықтық ынталандыруды құру;</w:t>
      </w:r>
    </w:p>
    <w:p>
      <w:pPr>
        <w:spacing w:after="0"/>
        <w:ind w:left="0"/>
        <w:jc w:val="both"/>
      </w:pPr>
      <w:r>
        <w:rPr>
          <w:rFonts w:ascii="Times New Roman"/>
          <w:b w:val="false"/>
          <w:i w:val="false"/>
          <w:color w:val="000000"/>
          <w:sz w:val="28"/>
        </w:rPr>
        <w:t>
      инвесторлар үшін мүше мемлекеттердің халықаралық рейтингтердегі позицияларын жақсарту және инвестициялық тартымдылығын арттыру мақсатында әкімшілік рәсімдерді оңайлату және әкімшілік кедергілерді азайту;</w:t>
      </w:r>
    </w:p>
    <w:p>
      <w:pPr>
        <w:spacing w:after="0"/>
        <w:ind w:left="0"/>
        <w:jc w:val="both"/>
      </w:pPr>
      <w:r>
        <w:rPr>
          <w:rFonts w:ascii="Times New Roman"/>
          <w:b w:val="false"/>
          <w:i w:val="false"/>
          <w:color w:val="000000"/>
          <w:sz w:val="28"/>
        </w:rPr>
        <w:t>
      мүше мемлекеттерде бәсекелік орта мен бәсекелес нарықтарды дамыту;</w:t>
      </w:r>
    </w:p>
    <w:p>
      <w:pPr>
        <w:spacing w:after="0"/>
        <w:ind w:left="0"/>
        <w:jc w:val="both"/>
      </w:pPr>
      <w:r>
        <w:rPr>
          <w:rFonts w:ascii="Times New Roman"/>
          <w:b w:val="false"/>
          <w:i w:val="false"/>
          <w:color w:val="000000"/>
          <w:sz w:val="28"/>
        </w:rPr>
        <w:t>
      мемлекеттік-жекеше әріптестік механизмдерін қолдануды жандандыру және жеке капиталдың инвестициялық жобаларды іске асыруға қолжетімділігі үшін мүмкіндіктерді кеңейту;</w:t>
      </w:r>
    </w:p>
    <w:p>
      <w:pPr>
        <w:spacing w:after="0"/>
        <w:ind w:left="0"/>
        <w:jc w:val="both"/>
      </w:pPr>
      <w:r>
        <w:rPr>
          <w:rFonts w:ascii="Times New Roman"/>
          <w:b w:val="false"/>
          <w:i w:val="false"/>
          <w:color w:val="000000"/>
          <w:sz w:val="28"/>
        </w:rPr>
        <w:t>
      инвестицияланған қаражатты қайтарудың қосымша кепілдіктерін қалыптастыру және инвестордың салынған қаржысының қайтарылуы мен тәуекелдерін жабуға қосымша кепілдік беретін инвестициялық кепілдік механизмдерін пайдалану;</w:t>
      </w:r>
    </w:p>
    <w:p>
      <w:pPr>
        <w:spacing w:after="0"/>
        <w:ind w:left="0"/>
        <w:jc w:val="both"/>
      </w:pPr>
      <w:r>
        <w:rPr>
          <w:rFonts w:ascii="Times New Roman"/>
          <w:b w:val="false"/>
          <w:i w:val="false"/>
          <w:color w:val="000000"/>
          <w:sz w:val="28"/>
        </w:rPr>
        <w:t>
      ұзақ мерзімді қаржыландыруды тартуға мүмкіндік беретін қолданылатын құралдар жиынтығын кеңейту;</w:t>
      </w:r>
    </w:p>
    <w:p>
      <w:pPr>
        <w:spacing w:after="0"/>
        <w:ind w:left="0"/>
        <w:jc w:val="both"/>
      </w:pPr>
      <w:r>
        <w:rPr>
          <w:rFonts w:ascii="Times New Roman"/>
          <w:b w:val="false"/>
          <w:i w:val="false"/>
          <w:color w:val="000000"/>
          <w:sz w:val="28"/>
        </w:rPr>
        <w:t>
      Еуразиялық тұрақтандыру және даму қоры мен Еуразиялық даму банкін қоса алғанда, ұлттық және өңірлік даму институттарының қаржылық мүмкіндіктерін пайдалануды жандандыру арқылы ынталандыру.</w:t>
      </w:r>
    </w:p>
    <w:p>
      <w:pPr>
        <w:spacing w:after="0"/>
        <w:ind w:left="0"/>
        <w:jc w:val="both"/>
      </w:pPr>
      <w:r>
        <w:rPr>
          <w:rFonts w:ascii="Times New Roman"/>
          <w:b w:val="false"/>
          <w:i w:val="false"/>
          <w:color w:val="000000"/>
          <w:sz w:val="28"/>
        </w:rPr>
        <w:t>
      Одақта құрылатын, оның ішінде:</w:t>
      </w:r>
    </w:p>
    <w:p>
      <w:pPr>
        <w:spacing w:after="0"/>
        <w:ind w:left="0"/>
        <w:jc w:val="both"/>
      </w:pPr>
      <w:r>
        <w:rPr>
          <w:rFonts w:ascii="Times New Roman"/>
          <w:b w:val="false"/>
          <w:i w:val="false"/>
          <w:color w:val="000000"/>
          <w:sz w:val="28"/>
        </w:rPr>
        <w:t>
      мүше мемлекеттердің экономика саласында интеграциялық әлеуетіне ие бірлескен кооперациялық жобаларын дайындау;</w:t>
      </w:r>
    </w:p>
    <w:p>
      <w:pPr>
        <w:spacing w:after="0"/>
        <w:ind w:left="0"/>
        <w:jc w:val="both"/>
      </w:pPr>
      <w:r>
        <w:rPr>
          <w:rFonts w:ascii="Times New Roman"/>
          <w:b w:val="false"/>
          <w:i w:val="false"/>
          <w:color w:val="000000"/>
          <w:sz w:val="28"/>
        </w:rPr>
        <w:t>
      мүше мемлекеттердің қатысуымен халықаралық қосымша құн тізбектерін құру және дамыту;</w:t>
      </w:r>
    </w:p>
    <w:p>
      <w:pPr>
        <w:spacing w:after="0"/>
        <w:ind w:left="0"/>
        <w:jc w:val="both"/>
      </w:pPr>
      <w:r>
        <w:rPr>
          <w:rFonts w:ascii="Times New Roman"/>
          <w:b w:val="false"/>
          <w:i w:val="false"/>
          <w:color w:val="000000"/>
          <w:sz w:val="28"/>
        </w:rPr>
        <w:t>
      мүше мемлекеттердің өнеркәсіп, агроөнеркәсіп және энергетикалық саясат саласындағы сыртқы және ішкі нарықтағы бәсекелестікке қабілетті өнімдерді өндіру мақсатында ынтымақтастықтың тиімді нысандарын дамыту;</w:t>
      </w:r>
    </w:p>
    <w:p>
      <w:pPr>
        <w:spacing w:after="0"/>
        <w:ind w:left="0"/>
        <w:jc w:val="both"/>
      </w:pPr>
      <w:r>
        <w:rPr>
          <w:rFonts w:ascii="Times New Roman"/>
          <w:b w:val="false"/>
          <w:i w:val="false"/>
          <w:color w:val="000000"/>
          <w:sz w:val="28"/>
        </w:rPr>
        <w:t xml:space="preserve">
      тауарлардың, қызметтердің, капитал мен жұмыс күштерінің еркін қозғалысы үшін кедергілерді біртіндеп жою және алып тастаулар мен шектеулерді барынша азайту арқылы қосымша құнды ұлғайту. </w:t>
      </w:r>
    </w:p>
    <w:p>
      <w:pPr>
        <w:spacing w:after="0"/>
        <w:ind w:left="0"/>
        <w:jc w:val="both"/>
      </w:pPr>
      <w:r>
        <w:rPr>
          <w:rFonts w:ascii="Times New Roman"/>
          <w:b w:val="false"/>
          <w:i w:val="false"/>
          <w:color w:val="000000"/>
          <w:sz w:val="28"/>
        </w:rPr>
        <w:t>
      Шикізаттық емес экспортты, оның ішінде:</w:t>
      </w:r>
    </w:p>
    <w:p>
      <w:pPr>
        <w:spacing w:after="0"/>
        <w:ind w:left="0"/>
        <w:jc w:val="both"/>
      </w:pPr>
      <w:r>
        <w:rPr>
          <w:rFonts w:ascii="Times New Roman"/>
          <w:b w:val="false"/>
          <w:i w:val="false"/>
          <w:color w:val="000000"/>
          <w:sz w:val="28"/>
        </w:rPr>
        <w:t>
      әлем нарығында басқа тараптармен Одақ мүддесін ілгерілетуге бағытталған сауда-экономикалық қарым-қатынастарды дамыту;</w:t>
      </w:r>
    </w:p>
    <w:p>
      <w:pPr>
        <w:spacing w:after="0"/>
        <w:ind w:left="0"/>
        <w:jc w:val="both"/>
      </w:pPr>
      <w:r>
        <w:rPr>
          <w:rFonts w:ascii="Times New Roman"/>
          <w:b w:val="false"/>
          <w:i w:val="false"/>
          <w:color w:val="000000"/>
          <w:sz w:val="28"/>
        </w:rPr>
        <w:t>
      Одақтың көпжақты сауда жүйесіне қатысуының тиімділігін арттыру;</w:t>
      </w:r>
    </w:p>
    <w:p>
      <w:pPr>
        <w:spacing w:after="0"/>
        <w:ind w:left="0"/>
        <w:jc w:val="both"/>
      </w:pPr>
      <w:r>
        <w:rPr>
          <w:rFonts w:ascii="Times New Roman"/>
          <w:b w:val="false"/>
          <w:i w:val="false"/>
          <w:color w:val="000000"/>
          <w:sz w:val="28"/>
        </w:rPr>
        <w:t>
      кредиттеуді, сақтандыруды және қайта сақтандыруды қоса алғанда, экспортты қолдау механизмдерін, сондай-ақ ақпараттық-консультациялық қолдауды пайдалану;</w:t>
      </w:r>
    </w:p>
    <w:p>
      <w:pPr>
        <w:spacing w:after="0"/>
        <w:ind w:left="0"/>
        <w:jc w:val="both"/>
      </w:pPr>
      <w:r>
        <w:rPr>
          <w:rFonts w:ascii="Times New Roman"/>
          <w:b w:val="false"/>
          <w:i w:val="false"/>
          <w:color w:val="000000"/>
          <w:sz w:val="28"/>
        </w:rPr>
        <w:t>
      Одақтың көлік-логистикалық инфрақұрылымын дамыту;</w:t>
      </w:r>
    </w:p>
    <w:p>
      <w:pPr>
        <w:spacing w:after="0"/>
        <w:ind w:left="0"/>
        <w:jc w:val="both"/>
      </w:pPr>
      <w:r>
        <w:rPr>
          <w:rFonts w:ascii="Times New Roman"/>
          <w:b w:val="false"/>
          <w:i w:val="false"/>
          <w:color w:val="000000"/>
          <w:sz w:val="28"/>
        </w:rPr>
        <w:t>
      жүктерді жылдам жеткізу мен көлік қызметтерінің сапасын жақсарту мақсатында транзиттік және аралас тасымалдауды дамыту;</w:t>
      </w:r>
    </w:p>
    <w:p>
      <w:pPr>
        <w:spacing w:after="0"/>
        <w:ind w:left="0"/>
        <w:jc w:val="both"/>
      </w:pPr>
      <w:r>
        <w:rPr>
          <w:rFonts w:ascii="Times New Roman"/>
          <w:b w:val="false"/>
          <w:i w:val="false"/>
          <w:color w:val="000000"/>
          <w:sz w:val="28"/>
        </w:rPr>
        <w:t>
      мүше мемлекеттердің өзара сауда-саттығын жандандыру;</w:t>
      </w:r>
    </w:p>
    <w:p>
      <w:pPr>
        <w:spacing w:after="0"/>
        <w:ind w:left="0"/>
        <w:jc w:val="both"/>
      </w:pPr>
      <w:r>
        <w:rPr>
          <w:rFonts w:ascii="Times New Roman"/>
          <w:b w:val="false"/>
          <w:i w:val="false"/>
          <w:color w:val="000000"/>
          <w:sz w:val="28"/>
        </w:rPr>
        <w:t>
      Одақта кедендік реттеуді жетілдіру және кедендік операциялардың жасалу тәртібін оңайлату;</w:t>
      </w:r>
    </w:p>
    <w:p>
      <w:pPr>
        <w:spacing w:after="0"/>
        <w:ind w:left="0"/>
        <w:jc w:val="both"/>
      </w:pPr>
      <w:r>
        <w:rPr>
          <w:rFonts w:ascii="Times New Roman"/>
          <w:b w:val="false"/>
          <w:i w:val="false"/>
          <w:color w:val="000000"/>
          <w:sz w:val="28"/>
        </w:rPr>
        <w:t>
      сыртқы экономикалық қызметке қатысушылар үшін Одақтың кедендік шекарасында кедендік бақылау мен өзге де бақылау түрлерінің сапасын жоғалтпай кедендік рәсімдердің оңайлату және жеделдету арқылы дамыту.</w:t>
      </w:r>
    </w:p>
    <w:bookmarkStart w:name="z92" w:id="28"/>
    <w:p>
      <w:pPr>
        <w:spacing w:after="0"/>
        <w:ind w:left="0"/>
        <w:jc w:val="both"/>
      </w:pPr>
      <w:r>
        <w:rPr>
          <w:rFonts w:ascii="Times New Roman"/>
          <w:b w:val="false"/>
          <w:i w:val="false"/>
          <w:color w:val="000000"/>
          <w:sz w:val="28"/>
        </w:rPr>
        <w:t>
      Көрсетілген шаралар кешенін іске асыру мүше мемлекеттер экономикасының қалыптасқан сыртқы жағдайларға бейімделуінің аяқталуына, теріс экономикалық құбылыстар салдарын еңсеруіне, мүше мемлекеттердің, оның ішінде Одақтың интеграциялық әлеуетін іске асыру мен интеграциялық мүмкіндіктерін пайдалану есебінен олардың экономикасын қалпына келтіруге және экономикалық орнықты өсуіне көшуге ықпал ететін болады.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