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40a0" w14:textId="1674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Сотына жүгінген кезде шаруашылық жүргізуші субъектілер төлейтін баж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11 қазандағы № 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10 қазандағы № 85 шешімінің 2-тармағына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одақ Сотына жүгінген кезде шаруашылық жүргізуші субъектілер төлейтін баж мөлшері Еуразиялық экономикалық одақтың 2018 жылға арналған бюджеті жобасын әзірлеу кезінде болжамданып отырған 4 пайызды құрайтын тұтыну бағаларының өсуі индексіне сәйкес 2018 жылға 42 948 Ресей рублі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күшіне енеді.     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Қазақстан               Қырғыз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Республикасынан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/>
          <w:color w:val="000000"/>
          <w:sz w:val="28"/>
        </w:rPr>
        <w:t xml:space="preserve">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