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2241d" w14:textId="d6224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"Ораманың қауіпсіздігі туралы" техникалық регламентіне (КО ТР 005/2011) өзгерістерді қолданысқа енгізу тәртібі туралы</w:t>
      </w:r>
    </w:p>
    <w:p>
      <w:pPr>
        <w:spacing w:after="0"/>
        <w:ind w:left="0"/>
        <w:jc w:val="both"/>
      </w:pPr>
      <w:r>
        <w:rPr>
          <w:rFonts w:ascii="Times New Roman"/>
          <w:b w:val="false"/>
          <w:i w:val="false"/>
          <w:color w:val="000000"/>
          <w:sz w:val="28"/>
        </w:rPr>
        <w:t>Еуразиялық экономикалық комиссия Алқасының 2017 жылғы 16 қаңтардағы № 4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шартттың 52-бабының </w:t>
      </w:r>
      <w:r>
        <w:rPr>
          <w:rFonts w:ascii="Times New Roman"/>
          <w:b w:val="false"/>
          <w:i w:val="false"/>
          <w:color w:val="000000"/>
          <w:sz w:val="28"/>
        </w:rPr>
        <w:t>2-тармағына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№2 қосымшаның 11-тармағына сәйкес Еуразиялық экономикалық комиссия Алқасы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Мынадай: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Кеден одағы Комиссиясының 2011 жылғы 16 тамыздағы № 769 шешімімен қабылданған Кеден одағының "Ораманың қауіпсіздігі туралы" техникалық регламенті (КО ТР 005/2011) белгілеген міндетті талаптарға өнімнің сәйкестігін бағалау туралы Еуразиялық экономикалық комиссия Кеңесінің 2016 жылғы 18 қазандағы № 96 шешімімен өзгерістер енгізілген, Еуразиялық экономикалық комиссия Кеңесінің 2016 жылғы 18 қазандағы № 96 шешімі күшіне енген күнге дейін қабылданған құжаттар олардың қолданылу мерзімі аяқталғанға дейін жарамды;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осы тармақтың "а" тармақшасында көрсетілген сәйкестікті бағалау туралы құжаттар бар болған кезде техникалық регламенттің техникалық реттеу объектісі болып табылатын өнімнің Еуразиялық экономикалық одаққа мүше мемлекеттердің аумақтарындағы өндірісі мен айналысқа шығарылуына осындай құжаттардың қолданылу мерзімі аяқталғанға дейін жол беріледі;</w:t>
      </w:r>
    </w:p>
    <w:bookmarkStart w:name="z5" w:id="1"/>
    <w:p>
      <w:pPr>
        <w:spacing w:after="0"/>
        <w:ind w:left="0"/>
        <w:jc w:val="both"/>
      </w:pPr>
      <w:r>
        <w:rPr>
          <w:rFonts w:ascii="Times New Roman"/>
          <w:b w:val="false"/>
          <w:i w:val="false"/>
          <w:color w:val="000000"/>
          <w:sz w:val="28"/>
        </w:rPr>
        <w:t>
      в) осы тармақтың "а" тармақшасында көрсетілген сәйкестікті бағалау туралы құжаттардың қолданысы кезеңінде айналысқа шығарылған, техникалық регламенттің техникалық реттеу объектісі болып табылатын өнімнің айналысына осы өнімді сақтау мерзімі (жарамдылық мерзімі) ішінде жол беріледі деп белгіленсін.</w:t>
      </w:r>
    </w:p>
    <w:bookmarkEnd w:id="1"/>
    <w:bookmarkStart w:name="z6"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бірақ ерте дегенде Еуразиялық экономикалық комиссия Кеңесінің 2016 жылғы 18 қазандағы № 96 шешімі күшіне енген күннен кейін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