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5877" w14:textId="6ad5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киімге арналған тұрмыстық бумен жібіткішті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11 мамырдағы № 51 шешімі</w:t>
      </w:r>
    </w:p>
    <w:p>
      <w:pPr>
        <w:spacing w:after="0"/>
        <w:ind w:left="0"/>
        <w:jc w:val="left"/>
      </w:pPr>
    </w:p>
    <w:p>
      <w:pPr>
        <w:spacing w:after="0"/>
        <w:ind w:left="0"/>
        <w:jc w:val="both"/>
      </w:pPr>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Басқару блогымен, қуаттылығы 1500-ден 2000 Вт-ға дейін кіріктірме электрқыздырғыш элементі бар суға арналған резервуармен, тігінен орналасқан телескоптық тіреумен, қондырмалары бар бу жіберетін шлангімен жабдықталған, суды қайнау температурасына дейін жылыту есебінен бу жіберетін шлангамен резервуардан шығатын бумен киімнің қыртысын жазуға арналған 220-240 В ауыспалы токты қоректік кернеуі бар электр аспабын білдіретін киімге арналған бумен жібіткіш (тұрмыстық бумен жібіткіштің сырт бейнесінің үлгісі қосымшада берілген)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8516 тауар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 2017</w:t>
            </w:r>
            <w:r>
              <w:br/>
            </w:r>
            <w:r>
              <w:rPr>
                <w:rFonts w:ascii="Times New Roman"/>
                <w:b w:val="false"/>
                <w:i w:val="false"/>
                <w:color w:val="000000"/>
                <w:sz w:val="20"/>
              </w:rPr>
              <w:t>жылғы 11 мамырдағы № 51</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Киімге арналған тұрмыстық бумен жібіткіштің сырт бейнесінің</w:t>
      </w:r>
      <w:r>
        <w:br/>
      </w:r>
      <w:r>
        <w:rPr>
          <w:rFonts w:ascii="Times New Roman"/>
          <w:b/>
          <w:i w:val="false"/>
          <w:color w:val="000000"/>
        </w:rPr>
        <w:t>ҮЛГІСІ</w:t>
      </w:r>
    </w:p>
    <w:bookmarkEnd w:id="2"/>
    <w:p>
      <w:pPr>
        <w:spacing w:after="0"/>
        <w:ind w:left="0"/>
        <w:jc w:val="left"/>
      </w:pPr>
      <w:r>
        <w:br/>
      </w:r>
    </w:p>
    <w:p>
      <w:pPr>
        <w:spacing w:after="0"/>
        <w:ind w:left="0"/>
        <w:jc w:val="both"/>
      </w:pPr>
      <w:r>
        <w:drawing>
          <wp:inline distT="0" distB="0" distL="0" distR="0">
            <wp:extent cx="63500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