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6730a" w14:textId="3b673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Украинада шығарылатын және Еуразиялық экономикалық одақтың кедендік аумағына әкелінетін ыстықтай жатықталған болат бұрыштарға қатысты алдын ала демпингке қарсы бажды енгізу арқылы демпингке қарсы шараларды қолдану туралы</w:t>
      </w:r>
    </w:p>
    <w:p>
      <w:pPr>
        <w:spacing w:after="0"/>
        <w:ind w:left="0"/>
        <w:jc w:val="both"/>
      </w:pPr>
      <w:r>
        <w:rPr>
          <w:rFonts w:ascii="Times New Roman"/>
          <w:b w:val="false"/>
          <w:i w:val="false"/>
          <w:color w:val="000000"/>
          <w:sz w:val="28"/>
        </w:rPr>
        <w:t>Еуразиялық экономикалық комиссия Алқасының 2017 жылғы 11 мамырдағы № 53 шешімі</w:t>
      </w:r>
    </w:p>
    <w:p>
      <w:pPr>
        <w:spacing w:after="0"/>
        <w:ind w:left="0"/>
        <w:jc w:val="both"/>
      </w:pPr>
      <w:bookmarkStart w:name="z1" w:id="0"/>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(2014 жылғы 29 мамырдағы Еуразиялық экономикалық одақ туралы шартқа № 8 қосымша) </w:t>
      </w:r>
      <w:r>
        <w:rPr>
          <w:rFonts w:ascii="Times New Roman"/>
          <w:b w:val="false"/>
          <w:i w:val="false"/>
          <w:color w:val="000000"/>
          <w:sz w:val="28"/>
        </w:rPr>
        <w:t>78-тармағына</w:t>
      </w:r>
      <w:r>
        <w:rPr>
          <w:rFonts w:ascii="Times New Roman"/>
          <w:b w:val="false"/>
          <w:i w:val="false"/>
          <w:color w:val="000000"/>
          <w:sz w:val="28"/>
        </w:rPr>
        <w:t xml:space="preserve"> сәйкес және Еуразиялық экономикалық комиссияның Ішкі нарықты қорғау департаменті баяндамасының негізінде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Украинада шығарылатын, Еуразиялық экономикалық одақтың кедендік аумағына әкелінетін ЕАЭО СЭҚ ТН 7216 21 000 0, 7216 40 100 0, 7216 50 100 0, 7216 50 990 0, 7228 70 100 0 кодтарымен сыныпталатын көміртекті, аз қоспаланған және қоспаланған (коррозияға берігін қоспағанда) болаттан жасалған, сөресінің ені 20-дан қоса алғанда 200 мм дейінгі ыстықтай жатықталған теңсөрелі болат бұрыштарға қатысты алдын ала демпингке қарсы бажды енгізу арқылы демпингке қарсы шараның қолданылу мерзімін 4 ай деп белгілей отырып, қосымшаға сәйкес мөлшерлерде демпингке қарсы шара қолданылсын.</w:t>
      </w:r>
    </w:p>
    <w:bookmarkEnd w:id="1"/>
    <w:bookmarkStart w:name="z3" w:id="2"/>
    <w:p>
      <w:pPr>
        <w:spacing w:after="0"/>
        <w:ind w:left="0"/>
        <w:jc w:val="both"/>
      </w:pPr>
      <w:r>
        <w:rPr>
          <w:rFonts w:ascii="Times New Roman"/>
          <w:b w:val="false"/>
          <w:i w:val="false"/>
          <w:color w:val="000000"/>
          <w:sz w:val="28"/>
        </w:rPr>
        <w:t>
      2. Еуразиялық экономикалық одаққа мүше мемлекеттердің кеден ісі саласындағы уәкілетті мемлекеттік органдары ЕАЭО СЭҚ ТН кодтарын да, тауар атауын да басшылыққа ала отырып, осы Шешімде көзделген алдын ала демпингке қарсы бажды өндіріп алуды қамтамасыз етсін.</w:t>
      </w:r>
    </w:p>
    <w:bookmarkEnd w:id="2"/>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11 мамырдағы</w:t>
            </w:r>
            <w:r>
              <w:br/>
            </w:r>
            <w:r>
              <w:rPr>
                <w:rFonts w:ascii="Times New Roman"/>
                <w:b w:val="false"/>
                <w:i w:val="false"/>
                <w:color w:val="000000"/>
                <w:sz w:val="20"/>
              </w:rPr>
              <w:t>№ 53 шешіміне</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Алдын ала демпингке қарсы баж</w:t>
      </w:r>
      <w:r>
        <w:br/>
      </w:r>
      <w:r>
        <w:rPr>
          <w:rFonts w:ascii="Times New Roman"/>
          <w:b/>
          <w:i w:val="false"/>
          <w:color w:val="000000"/>
        </w:rPr>
        <w:t>СТАВКАЛАРЫНЫҢ МӨЛШЕРЛЕРІ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Алдын ала демпингке қарсы баж ставкасының мөлшері (кедендік құнның пайыздары)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аз қоспаланған және қоспаланған (коррозияға берігін қоспағанда) болаттан жасалған, сөресінің ені 20-дан қоса алғанда 200 мм дейінгі ыстықтай жатықталған теңсөрелі болат бұрыштар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"Енакиев металлургия зауыты" жеке меншік акционерлік қоғамы (Украина, 87504, Донецк облысы, Мариуполь қ., Ильич даңғылы, 54, 4-блок)</w:t>
            </w:r>
          </w:p>
          <w:p>
            <w:pPr>
              <w:spacing w:after="20"/>
              <w:ind w:left="20"/>
              <w:jc w:val="both"/>
            </w:pPr>
          </w:p>
          <w:p>
            <w:pPr>
              <w:spacing w:after="20"/>
              <w:ind w:left="20"/>
              <w:jc w:val="both"/>
            </w:pPr>
            <w:r>
              <w:rPr>
                <w:rFonts w:ascii="Times New Roman"/>
                <w:b w:val="false"/>
                <w:i w:val="false"/>
                <w:color w:val="000000"/>
                <w:sz w:val="20"/>
              </w:rPr>
              <w:t xml:space="preserve">
"Азовсталь" металлургия комбинаты" жеке меншік акционерлік қоғамы (Украина, 87500, Донецк облысы, </w:t>
            </w:r>
          </w:p>
          <w:p>
            <w:pPr>
              <w:spacing w:after="20"/>
              <w:ind w:left="20"/>
              <w:jc w:val="both"/>
            </w:pPr>
            <w:r>
              <w:rPr>
                <w:rFonts w:ascii="Times New Roman"/>
                <w:b w:val="false"/>
                <w:i w:val="false"/>
                <w:color w:val="000000"/>
                <w:sz w:val="20"/>
              </w:rPr>
              <w:t>Мариуполь қ., Лепорский көшесі,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37,89</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