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50e4" w14:textId="6fb5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кемінде 45 мас.% қорғасын бар кендерге және қорғасын концентраттарына қатысты Еуразиялық экономикалық одақтың Бірыңғай кедендік тарифінің кедендік әкелу бажы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20 маусымдағы № 66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Алқасы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ЕАЭО СЭҚ ТН 2607 00 000 1 кодымен жіктелетін құрамында кемінде 45 мас. % қорғасын бар кендерге және қорғасын концентратына қатысты Еуразиялық экономикалық одақтың Бірыңғай кедендік тарифінің кедендік әкелу бажының ставкасы (Еуразиялық экономикалық комиссия Кеңесінің 2012 жылғы 16 шілдедегі № 54 шешіміне қосымша) 2017 жылғы 25 мамыр – 2019 жылғы 24 мамырды қоса алғандағы аралықта кедендік құнның 0 пайызы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ЕАЭО СЭҚ ТН 2607 00 000 1 кодындағы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>" ескертуіне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Еуразиялық экономикалық одақтың Бірыңғай кедендік тарифіне ескертулер мынадай мазмұндағы 43С ескертумен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43С</w:t>
      </w:r>
      <w:r>
        <w:rPr>
          <w:rFonts w:ascii="Times New Roman"/>
          <w:b w:val="false"/>
          <w:i w:val="false"/>
          <w:color w:val="000000"/>
          <w:sz w:val="28"/>
        </w:rPr>
        <w:t>) Кедендік әкелу бажының кедендік құнның 0 (нөл) % мөлшеріндегі ставкасы 25.05.2017 – 24.05.2019 қоса алғандағы аралықта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2017 жылғы 2 қыркүйектен кейін күшіне енеді және 2017 жылғы 25 мамырдан бастап туындайтын құқықтық қатынастарда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