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d8cc" w14:textId="cfed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экономикалық операторларының жалпы тізілімі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187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431-бабының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экономикалық операторларының жалпы тізілімінің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экономикалық операторларының жалпы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5" w:id="1"/>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№187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Еуразиялық экономикалық одаққа мүше мемлекеттердің уәкілетті  экономикалық операторларының жалпы тізілімінің</w:t>
      </w:r>
      <w:r>
        <w:br/>
      </w:r>
      <w:r>
        <w:rPr>
          <w:rFonts w:ascii="Times New Roman"/>
          <w:b/>
          <w:i w:val="false"/>
          <w:color w:val="000000"/>
        </w:rPr>
        <w:t>НЫСАНЫ</w:t>
      </w:r>
    </w:p>
    <w:bookmarkEnd w:id="2"/>
    <w:bookmarkStart w:name="z8" w:id="3"/>
    <w:p>
      <w:pPr>
        <w:spacing w:after="0"/>
        <w:ind w:left="0"/>
        <w:jc w:val="left"/>
      </w:pPr>
      <w:r>
        <w:rPr>
          <w:rFonts w:ascii="Times New Roman"/>
          <w:b/>
          <w:i w:val="false"/>
          <w:color w:val="000000"/>
        </w:rPr>
        <w:t xml:space="preserve"> Еуразиялық экономикалық одаққа мүше мемлекеттердің уәкілетті экономикалық операторларының жалпы тізілімі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 тізілімге енгізу туралы куәлік (бұдан әрі – куәлік) берген 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күшіне ену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қолданысының мәртебесі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қолданысының тоқтатыла тұрған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 (заңды тұлға) және оның оқшауланған құрылымдық бөлімшелері (филиалдары)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филиалының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оператордың тауарларды уақытша сақтау үшін пайдалануға арналған немесе пайдаланатын құрылыстары, үй-жайлары (үй-жайларының бөліктері) және (немесе) ашық алаңдары (бұдан әрі – сақтау орындары)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орындарын бақылау жүктелген кеден органдары туралы мәліметтер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өңірінде сақтау орны тіркелген кеден органының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не оның құрылғанын куәландыратын құжаттың  нөмірі және берілген күні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іс жүзіндегі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алаңы (м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2017 жылғы 19 желтоқсандағы </w:t>
            </w:r>
            <w:r>
              <w:br/>
            </w:r>
            <w:r>
              <w:rPr>
                <w:rFonts w:ascii="Times New Roman"/>
                <w:b w:val="false"/>
                <w:i w:val="false"/>
                <w:color w:val="000000"/>
                <w:sz w:val="20"/>
              </w:rPr>
              <w:t>№187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Еуразиялық экономикалық одаққа мүше мемлекеттердің уәкілетті экономикалық операторларының жалпы тізілімін қалыптастыру және жүргізу</w:t>
      </w:r>
      <w:r>
        <w:br/>
      </w:r>
      <w:r>
        <w:rPr>
          <w:rFonts w:ascii="Times New Roman"/>
          <w:b/>
          <w:i w:val="false"/>
          <w:color w:val="000000"/>
        </w:rPr>
        <w:t>ТӘРТІБІ</w:t>
      </w:r>
    </w:p>
    <w:bookmarkEnd w:id="4"/>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одақтың Кеден  кодексінің (бұдан әрі – Кеден кодексі) 431-бабының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Еуразиялық экономикалық одаққа мүше мемлекеттердің уәкілетті экономикалық операторларының жалпы тізілімін (бұдан әрі – жалпы тізілім) қалыптастыру және жүргізу қағидаларын айқындайды.</w:t>
      </w:r>
    </w:p>
    <w:bookmarkStart w:name="z12" w:id="5"/>
    <w:p>
      <w:pPr>
        <w:spacing w:after="0"/>
        <w:ind w:left="0"/>
        <w:jc w:val="both"/>
      </w:pPr>
      <w:r>
        <w:rPr>
          <w:rFonts w:ascii="Times New Roman"/>
          <w:b w:val="false"/>
          <w:i w:val="false"/>
          <w:color w:val="000000"/>
          <w:sz w:val="28"/>
        </w:rPr>
        <w:t>
      2. Жалпы тізілімді қалыптастыруды және жүргізуді Еуразиялық экономикалық комиссия Алқасының "Еуразиялық экономикалық одаққа мүше мемлекеттің уәкілетті экономикалық операторлары тізілімінің нысаны туралы" 2017 жылғы 19 желтоқсандағы № 186 шешімімен бекітілген нысан бойынша жүргізілуі жүзеге асырылатын Еуразиялық экономикалық одаққа мүше мемлекеттердің уәкілетті экономикалық операторларының тізілімдерінен (бұдан әрі тиісінше – мүше мемлекеттер, мүше мемлекеттердің тізілімі) алынған мәліметтердің негізінде Еуразиялық экономикалық комиссия (бұдан әрі – Комиссия) электронды түрде жүзеге асырады.</w:t>
      </w:r>
    </w:p>
    <w:bookmarkEnd w:id="5"/>
    <w:bookmarkStart w:name="z13" w:id="6"/>
    <w:p>
      <w:pPr>
        <w:spacing w:after="0"/>
        <w:ind w:left="0"/>
        <w:jc w:val="both"/>
      </w:pPr>
      <w:r>
        <w:rPr>
          <w:rFonts w:ascii="Times New Roman"/>
          <w:b w:val="false"/>
          <w:i w:val="false"/>
          <w:color w:val="000000"/>
          <w:sz w:val="28"/>
        </w:rPr>
        <w:t>
      Жалпы тізілім Комиссияның жалпы ақпараттық ресурстарының құрамына кіреді.</w:t>
      </w:r>
    </w:p>
    <w:bookmarkEnd w:id="6"/>
    <w:bookmarkStart w:name="z14" w:id="7"/>
    <w:p>
      <w:pPr>
        <w:spacing w:after="0"/>
        <w:ind w:left="0"/>
        <w:jc w:val="both"/>
      </w:pPr>
      <w:r>
        <w:rPr>
          <w:rFonts w:ascii="Times New Roman"/>
          <w:b w:val="false"/>
          <w:i w:val="false"/>
          <w:color w:val="000000"/>
          <w:sz w:val="28"/>
        </w:rPr>
        <w:t>
      3. Жалпы тізілімді қалыптастыру және жүргізу мүше мемлекеттердің тізілімдерінен мәліметтерді алуды, жүйелеуді, өзекті етуді және сақтауды қамтиды.</w:t>
      </w:r>
    </w:p>
    <w:bookmarkEnd w:id="7"/>
    <w:bookmarkStart w:name="z15" w:id="8"/>
    <w:p>
      <w:pPr>
        <w:spacing w:after="0"/>
        <w:ind w:left="0"/>
        <w:jc w:val="both"/>
      </w:pPr>
      <w:r>
        <w:rPr>
          <w:rFonts w:ascii="Times New Roman"/>
          <w:b w:val="false"/>
          <w:i w:val="false"/>
          <w:color w:val="000000"/>
          <w:sz w:val="28"/>
        </w:rPr>
        <w:t>
      4. Жалпы тізілімге мүше мемлекеттердің тізілімдерінен алынған, "ЖМ" (жария мәліметтер) деген белгісі бар мәліметтер кіреді.</w:t>
      </w:r>
    </w:p>
    <w:bookmarkEnd w:id="8"/>
    <w:bookmarkStart w:name="z16" w:id="9"/>
    <w:p>
      <w:pPr>
        <w:spacing w:after="0"/>
        <w:ind w:left="0"/>
        <w:jc w:val="both"/>
      </w:pPr>
      <w:r>
        <w:rPr>
          <w:rFonts w:ascii="Times New Roman"/>
          <w:b w:val="false"/>
          <w:i w:val="false"/>
          <w:color w:val="000000"/>
          <w:sz w:val="28"/>
        </w:rPr>
        <w:t>
      5. Жалпы тізілімді қалыптастыру үшін мүше мемлекеттердің тізілімдерінен Комиссияға мәліметтер ұсынуды мүше мемлекеттердің кеден ісі саласында уәкілетті мемлекеттік органдары (бұдан әрі – мүше мемлекеттердің уәкілетті органдары) жүзеге асырады.</w:t>
      </w:r>
    </w:p>
    <w:bookmarkEnd w:id="9"/>
    <w:bookmarkStart w:name="z17" w:id="10"/>
    <w:p>
      <w:pPr>
        <w:spacing w:after="0"/>
        <w:ind w:left="0"/>
        <w:jc w:val="both"/>
      </w:pPr>
      <w:r>
        <w:rPr>
          <w:rFonts w:ascii="Times New Roman"/>
          <w:b w:val="false"/>
          <w:i w:val="false"/>
          <w:color w:val="000000"/>
          <w:sz w:val="28"/>
        </w:rPr>
        <w:t>
      6. Мүше мемлекеттердің уәкілетті органдары Комиссияға осы Тәртіптің 4-тармағында көрсетілген мәліметтерді мынадай жағдайларда ұсынады:</w:t>
      </w:r>
    </w:p>
    <w:bookmarkEnd w:id="10"/>
    <w:bookmarkStart w:name="z18" w:id="11"/>
    <w:p>
      <w:pPr>
        <w:spacing w:after="0"/>
        <w:ind w:left="0"/>
        <w:jc w:val="both"/>
      </w:pPr>
      <w:r>
        <w:rPr>
          <w:rFonts w:ascii="Times New Roman"/>
          <w:b w:val="false"/>
          <w:i w:val="false"/>
          <w:color w:val="000000"/>
          <w:sz w:val="28"/>
        </w:rPr>
        <w:t>
      а) заңды тұлғаның мүше мемлекеттің тізіліміне енгізілгені туралы куәлік күшіне енгенде – куәлік күшіне енген күнгі мәліметтер көрсетіледі;</w:t>
      </w:r>
    </w:p>
    <w:bookmarkEnd w:id="11"/>
    <w:bookmarkStart w:name="z19" w:id="12"/>
    <w:p>
      <w:pPr>
        <w:spacing w:after="0"/>
        <w:ind w:left="0"/>
        <w:jc w:val="both"/>
      </w:pPr>
      <w:r>
        <w:rPr>
          <w:rFonts w:ascii="Times New Roman"/>
          <w:b w:val="false"/>
          <w:i w:val="false"/>
          <w:color w:val="000000"/>
          <w:sz w:val="28"/>
        </w:rPr>
        <w:t>
      б) заңды тұлғаның мүше мемлекеттің тізіліміне енгізілгені туралы куәліктің қолданысы тоқтатыла тұрғанда – мәліметтер куәліктің қолданысы тоқтатыла тұрған күннен бастап 5 жұмыс күнінен кешіктірілмей ұсынылады;</w:t>
      </w:r>
    </w:p>
    <w:bookmarkEnd w:id="12"/>
    <w:bookmarkStart w:name="z20" w:id="13"/>
    <w:p>
      <w:pPr>
        <w:spacing w:after="0"/>
        <w:ind w:left="0"/>
        <w:jc w:val="both"/>
      </w:pPr>
      <w:r>
        <w:rPr>
          <w:rFonts w:ascii="Times New Roman"/>
          <w:b w:val="false"/>
          <w:i w:val="false"/>
          <w:color w:val="000000"/>
          <w:sz w:val="28"/>
        </w:rPr>
        <w:t>
      в) заңды тұлғаның мүше мемлекеттің тізіліміне енгізілгені туралы куәліктің қолданысы жаңғыртылғанда – мәліметтер куәліктің қолданысы жаңғыртылған күннен бастап 5 жұмыс күнінен кешіктірілмей ұсынылады;</w:t>
      </w:r>
    </w:p>
    <w:bookmarkEnd w:id="13"/>
    <w:bookmarkStart w:name="z21" w:id="14"/>
    <w:p>
      <w:pPr>
        <w:spacing w:after="0"/>
        <w:ind w:left="0"/>
        <w:jc w:val="both"/>
      </w:pPr>
      <w:r>
        <w:rPr>
          <w:rFonts w:ascii="Times New Roman"/>
          <w:b w:val="false"/>
          <w:i w:val="false"/>
          <w:color w:val="000000"/>
          <w:sz w:val="28"/>
        </w:rPr>
        <w:t>
      г) уәкілетті экономикалық оператор мүше мемлекеттің тізілімінен шығарылғанда – мәліметтер уәкілетті экономикалық оператор мүше мемлекеттің тізілімінен шығарылған күннен бастап 5 жұмыс күнінен кешіктірілмей ұсынылады.</w:t>
      </w:r>
    </w:p>
    <w:bookmarkEnd w:id="14"/>
    <w:bookmarkStart w:name="z22" w:id="15"/>
    <w:p>
      <w:pPr>
        <w:spacing w:after="0"/>
        <w:ind w:left="0"/>
        <w:jc w:val="both"/>
      </w:pPr>
      <w:r>
        <w:rPr>
          <w:rFonts w:ascii="Times New Roman"/>
          <w:b w:val="false"/>
          <w:i w:val="false"/>
          <w:color w:val="000000"/>
          <w:sz w:val="28"/>
        </w:rPr>
        <w:t>
      7. Комиссия мүше мемлекеттің тізілімінен мәліметтер алынған күннен бастап 1 жұмыс күнінен кешіктірмей жалпы тізілімге жүргізілген жаңарту туралы мүше мемлекеттердің уәкілетті органдарына (заңды тұлғаның мүше мемлекеттің тізіліміне енгізілгені туралы куәлік берген мүше мемлекеттің уәкілетті органын қоса алғанда) автоматты түрде бір мезгілде хабарлай отырып, жалпы тізілімдегі мәліметтерді жаңартады.</w:t>
      </w:r>
    </w:p>
    <w:bookmarkEnd w:id="15"/>
    <w:bookmarkStart w:name="z23" w:id="16"/>
    <w:p>
      <w:pPr>
        <w:spacing w:after="0"/>
        <w:ind w:left="0"/>
        <w:jc w:val="both"/>
      </w:pPr>
      <w:r>
        <w:rPr>
          <w:rFonts w:ascii="Times New Roman"/>
          <w:b w:val="false"/>
          <w:i w:val="false"/>
          <w:color w:val="000000"/>
          <w:sz w:val="28"/>
        </w:rPr>
        <w:t>
      8. Комиссия жалпы тізілімді Еуразиялық экономикалық одақтың ақпараттық порталында жариялауды жүзеге асырады және онда қамтылған мәліметтерге барлық мүдделі тұлғаларға қол жетімділік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