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0a93" w14:textId="55c0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цифрлық күн тәртібін іске асыру шеңберіндегі бастамаларды пысықтау тәртібі туралы</w:t>
      </w:r>
    </w:p>
    <w:p>
      <w:pPr>
        <w:spacing w:after="0"/>
        <w:ind w:left="0"/>
        <w:jc w:val="both"/>
      </w:pPr>
      <w:r>
        <w:rPr>
          <w:rFonts w:ascii="Times New Roman"/>
          <w:b w:val="false"/>
          <w:i w:val="false"/>
          <w:color w:val="000000"/>
          <w:sz w:val="28"/>
        </w:rPr>
        <w:t>Еуразиялық үкіметаралық кеңестің 2017 жылғы 25 қазандағы № 4 шешімі.</w:t>
      </w:r>
    </w:p>
    <w:p>
      <w:pPr>
        <w:spacing w:after="0"/>
        <w:ind w:left="0"/>
        <w:jc w:val="both"/>
      </w:pPr>
      <w:bookmarkStart w:name="z4" w:id="0"/>
      <w:r>
        <w:rPr>
          <w:rFonts w:ascii="Times New Roman"/>
          <w:b w:val="false"/>
          <w:i w:val="false"/>
          <w:color w:val="000000"/>
          <w:sz w:val="28"/>
        </w:rPr>
        <w:t xml:space="preserve">
      Жоғары Еуразиялық экономикалық кеңестің 2017 жылғы 11 қазандағы № 12 </w:t>
      </w:r>
      <w:r>
        <w:rPr>
          <w:rFonts w:ascii="Times New Roman"/>
          <w:b w:val="false"/>
          <w:i w:val="false"/>
          <w:color w:val="000000"/>
          <w:sz w:val="28"/>
        </w:rPr>
        <w:t>шешімін</w:t>
      </w:r>
      <w:r>
        <w:rPr>
          <w:rFonts w:ascii="Times New Roman"/>
          <w:b w:val="false"/>
          <w:i w:val="false"/>
          <w:color w:val="000000"/>
          <w:sz w:val="28"/>
        </w:rPr>
        <w:t xml:space="preserve"> орындау мақсатында Еуразиялық үкіметаралық кеңес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цифрлық күн тәртібін іске асыру шеңберіндегі бастамаларды пысықтау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Еуразиялық экономикалық комиссия Еуразиялық экономикалық одаққа мүше мемлекеттердің үкіметтерімен бірлесіп Еуразиялық үкіметаралық кеңестің қарауына:</w:t>
      </w:r>
    </w:p>
    <w:bookmarkEnd w:id="2"/>
    <w:bookmarkStart w:name="z7" w:id="3"/>
    <w:p>
      <w:pPr>
        <w:spacing w:after="0"/>
        <w:ind w:left="0"/>
        <w:jc w:val="both"/>
      </w:pPr>
      <w:r>
        <w:rPr>
          <w:rFonts w:ascii="Times New Roman"/>
          <w:b w:val="false"/>
          <w:i w:val="false"/>
          <w:color w:val="000000"/>
          <w:sz w:val="28"/>
        </w:rPr>
        <w:t>
       Еуразиялық экономикалық одақтың цифрлық күн тәртібін іске асыру шеңберінде бастамаларды пысықтаудың барысы туралы ақпарат;</w:t>
      </w:r>
    </w:p>
    <w:bookmarkEnd w:id="3"/>
    <w:bookmarkStart w:name="z8" w:id="4"/>
    <w:p>
      <w:pPr>
        <w:spacing w:after="0"/>
        <w:ind w:left="0"/>
        <w:jc w:val="both"/>
      </w:pPr>
      <w:r>
        <w:rPr>
          <w:rFonts w:ascii="Times New Roman"/>
          <w:b w:val="false"/>
          <w:i w:val="false"/>
          <w:color w:val="000000"/>
          <w:sz w:val="28"/>
        </w:rPr>
        <w:t xml:space="preserve">
      Еуразиялық экономикалық одақтың цифрлық күн тәртібі шеңберіндегі жобаларды іске асыру механизмдерін дамыту жөнінде ұсыныстар берсін.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үкіметаралық кеңестің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w:t>
            </w:r>
            <w:r>
              <w:rPr>
                <w:rFonts w:ascii="Times New Roman"/>
                <w:b w:val="false"/>
                <w:i/>
                <w:color w:val="000000"/>
                <w:sz w:val="20"/>
              </w:rPr>
              <w:t>Армения</w:t>
            </w:r>
          </w:p>
          <w:bookmarkEnd w:id="5"/>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bookmarkEnd w:id="6"/>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p>
          <w:bookmarkEnd w:id="7"/>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w:t>
            </w:r>
            <w:r>
              <w:rPr>
                <w:rFonts w:ascii="Times New Roman"/>
                <w:b w:val="false"/>
                <w:i/>
                <w:color w:val="000000"/>
                <w:sz w:val="20"/>
              </w:rPr>
              <w:t>Қырғыз</w:t>
            </w:r>
          </w:p>
          <w:bookmarkEnd w:id="8"/>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Ресей Федерациясынан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кеңестің</w:t>
            </w:r>
            <w:r>
              <w:br/>
            </w:r>
            <w:r>
              <w:rPr>
                <w:rFonts w:ascii="Times New Roman"/>
                <w:b w:val="false"/>
                <w:i w:val="false"/>
                <w:color w:val="000000"/>
                <w:sz w:val="20"/>
              </w:rPr>
              <w:t xml:space="preserve">2017 жылғы  25 қазандағы </w:t>
            </w:r>
            <w:r>
              <w:br/>
            </w:r>
            <w:r>
              <w:rPr>
                <w:rFonts w:ascii="Times New Roman"/>
                <w:b w:val="false"/>
                <w:i w:val="false"/>
                <w:color w:val="000000"/>
                <w:sz w:val="20"/>
              </w:rPr>
              <w:t>№ 4 шешімімен</w:t>
            </w:r>
            <w:r>
              <w:br/>
            </w:r>
            <w:r>
              <w:rPr>
                <w:rFonts w:ascii="Times New Roman"/>
                <w:b w:val="false"/>
                <w:i w:val="false"/>
                <w:color w:val="000000"/>
                <w:sz w:val="20"/>
              </w:rPr>
              <w:t>БЕКІТІЛГЕН</w:t>
            </w:r>
          </w:p>
        </w:tc>
      </w:tr>
    </w:tbl>
    <w:bookmarkStart w:name="z20" w:id="9"/>
    <w:p>
      <w:pPr>
        <w:spacing w:after="0"/>
        <w:ind w:left="0"/>
        <w:jc w:val="left"/>
      </w:pPr>
      <w:r>
        <w:rPr>
          <w:rFonts w:ascii="Times New Roman"/>
          <w:b/>
          <w:i w:val="false"/>
          <w:color w:val="000000"/>
        </w:rPr>
        <w:t xml:space="preserve"> Еуразиялық экономикалық одақтың цифрлық күн тәртібін іске асыру шеңберіндегі бастамаларды пысықтау </w:t>
      </w:r>
      <w:r>
        <w:br/>
      </w:r>
      <w:r>
        <w:rPr>
          <w:rFonts w:ascii="Times New Roman"/>
          <w:b/>
          <w:i w:val="false"/>
          <w:color w:val="000000"/>
        </w:rPr>
        <w:t>ТӘРТІБІ</w:t>
      </w:r>
      <w:r>
        <w:br/>
      </w:r>
      <w:r>
        <w:rPr>
          <w:rFonts w:ascii="Times New Roman"/>
          <w:b/>
          <w:i w:val="false"/>
          <w:color w:val="000000"/>
        </w:rPr>
        <w:t>І. Жалпы ережелер</w:t>
      </w:r>
    </w:p>
    <w:bookmarkEnd w:id="9"/>
    <w:bookmarkStart w:name="z21" w:id="10"/>
    <w:p>
      <w:pPr>
        <w:spacing w:after="0"/>
        <w:ind w:left="0"/>
        <w:jc w:val="both"/>
      </w:pPr>
      <w:r>
        <w:rPr>
          <w:rFonts w:ascii="Times New Roman"/>
          <w:b w:val="false"/>
          <w:i w:val="false"/>
          <w:color w:val="000000"/>
          <w:sz w:val="28"/>
        </w:rPr>
        <w:t xml:space="preserve">
      1. Осы Тәртіп: </w:t>
      </w:r>
    </w:p>
    <w:bookmarkEnd w:id="10"/>
    <w:bookmarkStart w:name="z22" w:id="11"/>
    <w:p>
      <w:pPr>
        <w:spacing w:after="0"/>
        <w:ind w:left="0"/>
        <w:jc w:val="both"/>
      </w:pPr>
      <w:r>
        <w:rPr>
          <w:rFonts w:ascii="Times New Roman"/>
          <w:b w:val="false"/>
          <w:i w:val="false"/>
          <w:color w:val="000000"/>
          <w:sz w:val="28"/>
        </w:rPr>
        <w:t xml:space="preserve">
      Жоғары Еуразиялық экономикалық кеңестің 2017 жылғы 11 қазандағы № 12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цифрлық күн тәртібін іске асырудың негізгі бағыттарын (бұдан әрі - Негізгі бағыттар) орындауды қамтамасыз ету;</w:t>
      </w:r>
    </w:p>
    <w:bookmarkEnd w:id="11"/>
    <w:bookmarkStart w:name="z23" w:id="12"/>
    <w:p>
      <w:pPr>
        <w:spacing w:after="0"/>
        <w:ind w:left="0"/>
        <w:jc w:val="both"/>
      </w:pPr>
      <w:r>
        <w:rPr>
          <w:rFonts w:ascii="Times New Roman"/>
          <w:b w:val="false"/>
          <w:i w:val="false"/>
          <w:color w:val="000000"/>
          <w:sz w:val="28"/>
        </w:rPr>
        <w:t>
      бастаманы пысықтауға сұрау салуды қалыптастырудан (түскен ұсыныстан) жобаны (жобаларды) бастамалауға дейін (бұдан әрі тиісінше – сұрау салу, бастамалау) бастаманы ашық, тиімді және жылдам пысықтауды қамтамасыз ету;</w:t>
      </w:r>
    </w:p>
    <w:bookmarkEnd w:id="12"/>
    <w:bookmarkStart w:name="z24" w:id="13"/>
    <w:p>
      <w:pPr>
        <w:spacing w:after="0"/>
        <w:ind w:left="0"/>
        <w:jc w:val="both"/>
      </w:pPr>
      <w:r>
        <w:rPr>
          <w:rFonts w:ascii="Times New Roman"/>
          <w:b w:val="false"/>
          <w:i w:val="false"/>
          <w:color w:val="000000"/>
          <w:sz w:val="28"/>
        </w:rPr>
        <w:t>
      Еуразиялық экономикалық одақта цифрлық трансформациялаудың құзыреттер орталығы желілерін қалыптастыру;</w:t>
      </w:r>
    </w:p>
    <w:bookmarkEnd w:id="13"/>
    <w:bookmarkStart w:name="z25" w:id="14"/>
    <w:p>
      <w:pPr>
        <w:spacing w:after="0"/>
        <w:ind w:left="0"/>
        <w:jc w:val="both"/>
      </w:pPr>
      <w:r>
        <w:rPr>
          <w:rFonts w:ascii="Times New Roman"/>
          <w:b w:val="false"/>
          <w:i w:val="false"/>
          <w:color w:val="000000"/>
          <w:sz w:val="28"/>
        </w:rPr>
        <w:t>
      Одақтың цифрлық күн тәртібін іске асыру үшін қолайлы жағдайлар жасау мақсаттарында әзірленді.</w:t>
      </w:r>
    </w:p>
    <w:bookmarkEnd w:id="14"/>
    <w:bookmarkStart w:name="z26" w:id="15"/>
    <w:p>
      <w:pPr>
        <w:spacing w:after="0"/>
        <w:ind w:left="0"/>
        <w:jc w:val="both"/>
      </w:pPr>
      <w:r>
        <w:rPr>
          <w:rFonts w:ascii="Times New Roman"/>
          <w:b w:val="false"/>
          <w:i w:val="false"/>
          <w:color w:val="000000"/>
          <w:sz w:val="28"/>
        </w:rPr>
        <w:t xml:space="preserve">
      2. Осы Тәртіп Одақтың цифрлық күн тәртібін іске асыру шеңберіндегі бастамаларды пысықтау процесінің барлық қатысушылары әрекеттерінің рөлін, механизмдерін, мазмұнын, нәтижелерін және реттілігін  айқындайды.    </w:t>
      </w:r>
    </w:p>
    <w:bookmarkEnd w:id="15"/>
    <w:bookmarkStart w:name="z27" w:id="16"/>
    <w:p>
      <w:pPr>
        <w:spacing w:after="0"/>
        <w:ind w:left="0"/>
        <w:jc w:val="both"/>
      </w:pPr>
      <w:r>
        <w:rPr>
          <w:rFonts w:ascii="Times New Roman"/>
          <w:b w:val="false"/>
          <w:i w:val="false"/>
          <w:color w:val="000000"/>
          <w:sz w:val="28"/>
        </w:rPr>
        <w:t xml:space="preserve">
      3. Одақтың цифрлық күн тәртібін іске асыру шеңберіндегі бастамаларды басқарудың бизнес-процесс моделі осы Тәртіпке қосымшада келтірілді. </w:t>
      </w:r>
    </w:p>
    <w:bookmarkEnd w:id="16"/>
    <w:bookmarkStart w:name="z28" w:id="17"/>
    <w:p>
      <w:pPr>
        <w:spacing w:after="0"/>
        <w:ind w:left="0"/>
        <w:jc w:val="both"/>
      </w:pPr>
      <w:r>
        <w:rPr>
          <w:rFonts w:ascii="Times New Roman"/>
          <w:b w:val="false"/>
          <w:i w:val="false"/>
          <w:color w:val="000000"/>
          <w:sz w:val="28"/>
        </w:rPr>
        <w:t xml:space="preserve">
      4. Еуразиялық экономикалық комиссияда (бұдан әрі - Комиссия) бастамаларды тиімді пысықтау үшін Комиссияның дербес құрылымдық бөлімшелерінің тізбесі мен санын сақтай отырып, Комиссия Алқасы Төрағасының тікелей бағынысындағы бастамаларды басқару офисі қалыптастырылады. Бастамаларды басқару офисі бастамаларды пысықтаумен (бастамаларды басқарумен) байланысты қызметті үйлестіруді, оның мониторингісін және бақылауды жүзеге асырады. Бастамаларды басқару офисінің қызметі туралы ережені Комиссия Алқасының Төрағасы бекітеді. </w:t>
      </w:r>
    </w:p>
    <w:bookmarkEnd w:id="17"/>
    <w:bookmarkStart w:name="z29" w:id="18"/>
    <w:p>
      <w:pPr>
        <w:spacing w:after="0"/>
        <w:ind w:left="0"/>
        <w:jc w:val="left"/>
      </w:pPr>
      <w:r>
        <w:rPr>
          <w:rFonts w:ascii="Times New Roman"/>
          <w:b/>
          <w:i w:val="false"/>
          <w:color w:val="000000"/>
        </w:rPr>
        <w:t xml:space="preserve"> ІІ. Негізгі ұғымдар</w:t>
      </w:r>
    </w:p>
    <w:bookmarkEnd w:id="18"/>
    <w:bookmarkStart w:name="z30" w:id="19"/>
    <w:p>
      <w:pPr>
        <w:spacing w:after="0"/>
        <w:ind w:left="0"/>
        <w:jc w:val="both"/>
      </w:pPr>
      <w:r>
        <w:rPr>
          <w:rFonts w:ascii="Times New Roman"/>
          <w:b w:val="false"/>
          <w:i w:val="false"/>
          <w:color w:val="000000"/>
          <w:sz w:val="28"/>
        </w:rPr>
        <w:t>
      5. Осы Тәртіптің мақсаттары үшін мыналарды білдіретін ұғымдар пайдаланылады:</w:t>
      </w:r>
    </w:p>
    <w:bookmarkEnd w:id="19"/>
    <w:bookmarkStart w:name="z31" w:id="20"/>
    <w:p>
      <w:pPr>
        <w:spacing w:after="0"/>
        <w:ind w:left="0"/>
        <w:jc w:val="both"/>
      </w:pPr>
      <w:r>
        <w:rPr>
          <w:rFonts w:ascii="Times New Roman"/>
          <w:b w:val="false"/>
          <w:i w:val="false"/>
          <w:color w:val="000000"/>
          <w:sz w:val="28"/>
        </w:rPr>
        <w:t>
      "бастама" - цифрлық тәртіптің мақсаттары мен міндеттерін іске асыруға бағытталған өзара байланысты жобалар туралы ұсыныс;</w:t>
      </w:r>
    </w:p>
    <w:bookmarkEnd w:id="20"/>
    <w:bookmarkStart w:name="z32" w:id="21"/>
    <w:p>
      <w:pPr>
        <w:spacing w:after="0"/>
        <w:ind w:left="0"/>
        <w:jc w:val="both"/>
      </w:pPr>
      <w:r>
        <w:rPr>
          <w:rFonts w:ascii="Times New Roman"/>
          <w:b w:val="false"/>
          <w:i w:val="false"/>
          <w:color w:val="000000"/>
          <w:sz w:val="28"/>
        </w:rPr>
        <w:t>
      "бастамашы" - пысықтауға арналған бастаманы ұсынатын, бастамалар шеңберіндегі жобаны (жобаларды) іске асыруға мүдделі және сұрау салуды қалыптастырудан бастамалар шеңберіндегі жобаны (жобаларды) бастамалауға дейін бастаманы пысықтаудың барлық өмірлік цикліне қатысатын бизнес-қоғамдастықтың өкілі, оның ішінде бизнес-бірлестік (консорциум және т.б.), Одаққа мүше мемлекеттің (бұдан әрі - мүше мемлекет) мемлекеттік билік органы немесе Комиссия;</w:t>
      </w:r>
    </w:p>
    <w:bookmarkEnd w:id="21"/>
    <w:bookmarkStart w:name="z33" w:id="22"/>
    <w:p>
      <w:pPr>
        <w:spacing w:after="0"/>
        <w:ind w:left="0"/>
        <w:jc w:val="both"/>
      </w:pPr>
      <w:r>
        <w:rPr>
          <w:rFonts w:ascii="Times New Roman"/>
          <w:b w:val="false"/>
          <w:i w:val="false"/>
          <w:color w:val="000000"/>
          <w:sz w:val="28"/>
        </w:rPr>
        <w:t>
      "зерттеу" - бастаманы пысықтау және бастама шеңберіндегі жобаны (жобаларды) бастамалауға арналған құжаттар пакетін (жобаны (жобаларды) бастамалаудың негіздемесі) қалыптастыру мақсатында орындалатын ғылыми-зерттеу жұмысы;</w:t>
      </w:r>
    </w:p>
    <w:bookmarkEnd w:id="22"/>
    <w:bookmarkStart w:name="z34" w:id="23"/>
    <w:p>
      <w:pPr>
        <w:spacing w:after="0"/>
        <w:ind w:left="0"/>
        <w:jc w:val="both"/>
      </w:pPr>
      <w:r>
        <w:rPr>
          <w:rFonts w:ascii="Times New Roman"/>
          <w:b w:val="false"/>
          <w:i w:val="false"/>
          <w:color w:val="000000"/>
          <w:sz w:val="28"/>
        </w:rPr>
        <w:t>
      "офис" - тең өкілдік ету қағидатын ескере отырып қалыптастырылған, біліктілік талаптарына Одақтың цифрлық күн тәртібін іске асыру мәселелері бөлігіне сай келетін мүше мемлекеттердің сарапшылар тобын білдіретін бастамаларды басқару офисі;</w:t>
      </w:r>
    </w:p>
    <w:bookmarkEnd w:id="23"/>
    <w:bookmarkStart w:name="z35" w:id="24"/>
    <w:p>
      <w:pPr>
        <w:spacing w:after="0"/>
        <w:ind w:left="0"/>
        <w:jc w:val="both"/>
      </w:pPr>
      <w:r>
        <w:rPr>
          <w:rFonts w:ascii="Times New Roman"/>
          <w:b w:val="false"/>
          <w:i w:val="false"/>
          <w:color w:val="000000"/>
          <w:sz w:val="28"/>
        </w:rPr>
        <w:t>
      "бастаманы пысықтау" - бастама шеңберіндегі жобаны (жобаларды) бастамалаудың орындылығын анықтау мақсатында бағалауды, талдауды және зерттеуді жүргізумен байланысты іс-шаралар жиынтығы;</w:t>
      </w:r>
    </w:p>
    <w:bookmarkEnd w:id="24"/>
    <w:bookmarkStart w:name="z36" w:id="25"/>
    <w:p>
      <w:pPr>
        <w:spacing w:after="0"/>
        <w:ind w:left="0"/>
        <w:jc w:val="both"/>
      </w:pPr>
      <w:r>
        <w:rPr>
          <w:rFonts w:ascii="Times New Roman"/>
          <w:b w:val="false"/>
          <w:i w:val="false"/>
          <w:color w:val="000000"/>
          <w:sz w:val="28"/>
        </w:rPr>
        <w:t>
      "құзыреттер тізілімі" - цифрлық құзыреттер иелерінің тізілімге енгізу үшін Комиссияға тиісті мәліметтерді ерікті түрде беру жолымен, сондай-ақ мүше мемлекеттердің атына жолданатын осындай мәліметтерді беру туралы Комиссияның ресми сұрау салуы негізінде қалыптасатын цифрлық құзыреттер мен құзырет орталықтарының мамандандырылуы туралы мәліметтер тізілімі;</w:t>
      </w:r>
    </w:p>
    <w:bookmarkEnd w:id="25"/>
    <w:bookmarkStart w:name="z37" w:id="26"/>
    <w:p>
      <w:pPr>
        <w:spacing w:after="0"/>
        <w:ind w:left="0"/>
        <w:jc w:val="both"/>
      </w:pPr>
      <w:r>
        <w:rPr>
          <w:rFonts w:ascii="Times New Roman"/>
          <w:b w:val="false"/>
          <w:i w:val="false"/>
          <w:color w:val="000000"/>
          <w:sz w:val="28"/>
        </w:rPr>
        <w:t>
      "бастамаларды басқару" - бастаманы пысықтаумен байланысты қызметті үйлестіру, оның мониторингісі және бақылау функцияларын іске асыру жөніндегі іс-шаралар кешені;</w:t>
      </w:r>
    </w:p>
    <w:bookmarkEnd w:id="26"/>
    <w:bookmarkStart w:name="z38" w:id="27"/>
    <w:p>
      <w:pPr>
        <w:spacing w:after="0"/>
        <w:ind w:left="0"/>
        <w:jc w:val="both"/>
      </w:pPr>
      <w:r>
        <w:rPr>
          <w:rFonts w:ascii="Times New Roman"/>
          <w:b w:val="false"/>
          <w:i w:val="false"/>
          <w:color w:val="000000"/>
          <w:sz w:val="28"/>
        </w:rPr>
        <w:t>
      "құзыреттер орталығы" - сараптама жүргізу және жобалау қызметі үшін қажетті цифрлық құзыреттерге ие ұйым немесе сарапшылар тобы;</w:t>
      </w:r>
    </w:p>
    <w:bookmarkEnd w:id="27"/>
    <w:bookmarkStart w:name="z39" w:id="28"/>
    <w:p>
      <w:pPr>
        <w:spacing w:after="0"/>
        <w:ind w:left="0"/>
        <w:jc w:val="both"/>
      </w:pPr>
      <w:r>
        <w:rPr>
          <w:rFonts w:ascii="Times New Roman"/>
          <w:b w:val="false"/>
          <w:i w:val="false"/>
          <w:color w:val="000000"/>
          <w:sz w:val="28"/>
        </w:rPr>
        <w:t>
      "сараптамалық алаң" - бастамашының, офистің, мүше мемлекеттер мемлекеттік билік органдарының, Комиссияның құрылымдық бөлімшелерінің, мүше мемлекеттердің бизнес-қоғамдастықтары өкілдерінің бастаманы талқылау және оның егжей-тегжейлі пысықталуы үшін Комиссия ұйымдастыратын құзырет орталықтарының, ғылыми ұйымдардың, кәсіпорындардың, халықаралық ұйымдардың және басқа да сарапшылардың қатысуымен бірлесіп жасалатын жұмыс форматы.</w:t>
      </w:r>
    </w:p>
    <w:bookmarkEnd w:id="28"/>
    <w:bookmarkStart w:name="z40" w:id="29"/>
    <w:p>
      <w:pPr>
        <w:spacing w:after="0"/>
        <w:ind w:left="0"/>
        <w:jc w:val="left"/>
      </w:pPr>
      <w:r>
        <w:rPr>
          <w:rFonts w:ascii="Times New Roman"/>
          <w:b/>
          <w:i w:val="false"/>
          <w:color w:val="000000"/>
        </w:rPr>
        <w:t xml:space="preserve">         ІІІ. Бастаманы пысықтауға сұрау салуды қалыптастыру</w:t>
      </w:r>
    </w:p>
    <w:bookmarkEnd w:id="29"/>
    <w:bookmarkStart w:name="z41" w:id="30"/>
    <w:p>
      <w:pPr>
        <w:spacing w:after="0"/>
        <w:ind w:left="0"/>
        <w:jc w:val="both"/>
      </w:pPr>
      <w:r>
        <w:rPr>
          <w:rFonts w:ascii="Times New Roman"/>
          <w:b w:val="false"/>
          <w:i w:val="false"/>
          <w:color w:val="000000"/>
          <w:sz w:val="28"/>
        </w:rPr>
        <w:t>
      6.  Бастамашы бастаманы пысықтауға сұрау салуды қалыптастырады.</w:t>
      </w:r>
    </w:p>
    <w:bookmarkEnd w:id="30"/>
    <w:bookmarkStart w:name="z42" w:id="31"/>
    <w:p>
      <w:pPr>
        <w:spacing w:after="0"/>
        <w:ind w:left="0"/>
        <w:jc w:val="both"/>
      </w:pPr>
      <w:r>
        <w:rPr>
          <w:rFonts w:ascii="Times New Roman"/>
          <w:b w:val="false"/>
          <w:i w:val="false"/>
          <w:color w:val="000000"/>
          <w:sz w:val="28"/>
        </w:rPr>
        <w:t>
      7. Бастамашы пысықтау үшін ұсынған бастама Негізгі бағыттарда айқындалған цифрлық экономиканы дамытудың бағыттарына (экономика салаларын цифрлық трансформациялау және кросс-салалық трансформациялау, тауарлар, көрсетілетін қызметтер, капитал және жұмыс күші нарықтарының  цифрлық трансформациясы, интеграциялық процестерді басқару процестерін цифрлық трансформациялау, цифрлық инфрақұрылымның дамуы және цифрлық процестердің қорғалуын қамтамасыз ету) сәйкес келуі және көрсетілген бағыттарға кіретін мәселелердің шешілуіне жәрдемдесуі тиіс.</w:t>
      </w:r>
    </w:p>
    <w:bookmarkEnd w:id="31"/>
    <w:bookmarkStart w:name="z43" w:id="32"/>
    <w:p>
      <w:pPr>
        <w:spacing w:after="0"/>
        <w:ind w:left="0"/>
        <w:jc w:val="both"/>
      </w:pPr>
      <w:r>
        <w:rPr>
          <w:rFonts w:ascii="Times New Roman"/>
          <w:b w:val="false"/>
          <w:i w:val="false"/>
          <w:color w:val="000000"/>
          <w:sz w:val="28"/>
        </w:rPr>
        <w:t xml:space="preserve">
      8. Пысықтау үшін ұсынылатын бастама Негізгі бағыттарда айқындалған өлшемшарттарға және Комиссия Кеңесі бекітетін өлшемшарттарға сай болуы тиіс. Комиссия Алқасы бастама туралы ұсынылатын ақпараттың форматы мен құрылымына қойылатын талаптарды бекітеді.        </w:t>
      </w:r>
    </w:p>
    <w:bookmarkEnd w:id="32"/>
    <w:bookmarkStart w:name="z44" w:id="33"/>
    <w:p>
      <w:pPr>
        <w:spacing w:after="0"/>
        <w:ind w:left="0"/>
        <w:jc w:val="both"/>
      </w:pPr>
      <w:r>
        <w:rPr>
          <w:rFonts w:ascii="Times New Roman"/>
          <w:b w:val="false"/>
          <w:i w:val="false"/>
          <w:color w:val="000000"/>
          <w:sz w:val="28"/>
        </w:rPr>
        <w:t xml:space="preserve">
      9. Бастамашы Сұрау салуды қалыптастыру үшін осы Тәртіптің 8-тармағында көрсетілген өлшемшарттар мен талаптарға сәйкес бастама туралы қажетті мәліметтерді Одақтың ақпараттық порталы арқылы береді. </w:t>
      </w:r>
    </w:p>
    <w:bookmarkEnd w:id="33"/>
    <w:bookmarkStart w:name="z45" w:id="34"/>
    <w:p>
      <w:pPr>
        <w:spacing w:after="0"/>
        <w:ind w:left="0"/>
        <w:jc w:val="both"/>
      </w:pPr>
      <w:r>
        <w:rPr>
          <w:rFonts w:ascii="Times New Roman"/>
          <w:b w:val="false"/>
          <w:i w:val="false"/>
          <w:color w:val="000000"/>
          <w:sz w:val="28"/>
        </w:rPr>
        <w:t xml:space="preserve">
      10. Қалыптастырылған сұрау салуға бастамалар тізіліміне енгізу үшін тіркеу нөмірі беріледі. Тіркеу нөмірі сұрау салуды өңдеудің жай-күйін қадағалап отыруға мүмкіндік береді. </w:t>
      </w:r>
    </w:p>
    <w:bookmarkEnd w:id="34"/>
    <w:bookmarkStart w:name="z46" w:id="35"/>
    <w:p>
      <w:pPr>
        <w:spacing w:after="0"/>
        <w:ind w:left="0"/>
        <w:jc w:val="both"/>
      </w:pPr>
      <w:r>
        <w:rPr>
          <w:rFonts w:ascii="Times New Roman"/>
          <w:b w:val="false"/>
          <w:i w:val="false"/>
          <w:color w:val="000000"/>
          <w:sz w:val="28"/>
        </w:rPr>
        <w:t xml:space="preserve">
      11. Бастама Комиссия Алқасы бекітетін талаптарға сәйкес бастамашы қалыптастырған жобаны (жобаларды) бастамалауға арналған құжаттар пакеті түрінде ұсынылуы мүмкін. </w:t>
      </w:r>
    </w:p>
    <w:bookmarkEnd w:id="35"/>
    <w:p>
      <w:pPr>
        <w:spacing w:after="0"/>
        <w:ind w:left="0"/>
        <w:jc w:val="both"/>
      </w:pPr>
      <w:bookmarkStart w:name="z47" w:id="36"/>
      <w:r>
        <w:rPr>
          <w:rFonts w:ascii="Times New Roman"/>
          <w:b w:val="false"/>
          <w:i w:val="false"/>
          <w:color w:val="000000"/>
          <w:sz w:val="28"/>
        </w:rPr>
        <w:t xml:space="preserve">
      12. Офис 7 жұмыс күні ішінде сұрау салудың бастама туралы ұсынылатын ақпараттың форматы мен құрылымына қойылатын талаптарға сәйкестігіне тексеріс, сондай-ақ сұрау салудың осы Тәртіптің 8-тармағында көрсетілген өлшемшарттар мен талаптарға сәйкестігіне тексеріс, толығымен немесе ішінара бірдей, іске асырылатын немесе іске асыруға жоспарланған  бастама саласындағы ғылыми-зерттеу жұмыстардың, жобалар мен </w:t>
      </w:r>
    </w:p>
    <w:bookmarkEnd w:id="36"/>
    <w:p>
      <w:pPr>
        <w:spacing w:after="0"/>
        <w:ind w:left="0"/>
        <w:jc w:val="both"/>
      </w:pPr>
      <w:r>
        <w:rPr>
          <w:rFonts w:ascii="Times New Roman"/>
          <w:b w:val="false"/>
          <w:i w:val="false"/>
          <w:color w:val="000000"/>
          <w:sz w:val="28"/>
        </w:rPr>
        <w:t xml:space="preserve">іс-шаралардың бар болуына талдау жүргізеді. </w:t>
      </w:r>
    </w:p>
    <w:bookmarkStart w:name="z48" w:id="37"/>
    <w:p>
      <w:pPr>
        <w:spacing w:after="0"/>
        <w:ind w:left="0"/>
        <w:jc w:val="both"/>
      </w:pPr>
      <w:r>
        <w:rPr>
          <w:rFonts w:ascii="Times New Roman"/>
          <w:b w:val="false"/>
          <w:i w:val="false"/>
          <w:color w:val="000000"/>
          <w:sz w:val="28"/>
        </w:rPr>
        <w:t xml:space="preserve">
      Офис сұрау салуға жүргізілген бағалау негізінде сұрау салуды одан әрі өңдеудің орындылығы немесе орынсыздығы туралы қорытынды береді. Бастамашыға сұрау салу тіркелген күннен бастап 7 жұмыс күнінен кешіктірмей сұрау салудың мәртебесі туралы ақпарат беріледі. </w:t>
      </w:r>
    </w:p>
    <w:bookmarkEnd w:id="37"/>
    <w:bookmarkStart w:name="z49" w:id="38"/>
    <w:p>
      <w:pPr>
        <w:spacing w:after="0"/>
        <w:ind w:left="0"/>
        <w:jc w:val="left"/>
      </w:pPr>
      <w:r>
        <w:rPr>
          <w:rFonts w:ascii="Times New Roman"/>
          <w:b/>
          <w:i w:val="false"/>
          <w:color w:val="000000"/>
        </w:rPr>
        <w:t xml:space="preserve"> ІV. Бастаманы одан әрі пысықтауда мүше мемлекеттердің бастамасын талдау және олардың мүдделілігін анықтау  </w:t>
      </w:r>
    </w:p>
    <w:bookmarkEnd w:id="38"/>
    <w:bookmarkStart w:name="z50" w:id="39"/>
    <w:p>
      <w:pPr>
        <w:spacing w:after="0"/>
        <w:ind w:left="0"/>
        <w:jc w:val="both"/>
      </w:pPr>
      <w:r>
        <w:rPr>
          <w:rFonts w:ascii="Times New Roman"/>
          <w:b w:val="false"/>
          <w:i w:val="false"/>
          <w:color w:val="000000"/>
          <w:sz w:val="28"/>
        </w:rPr>
        <w:t xml:space="preserve">
      13. Сұрау салуды одан әрі өңдеудің орындылығы туралы қорытынды негізінде сараптамалық алаң қалыптастырылады. </w:t>
      </w:r>
    </w:p>
    <w:bookmarkEnd w:id="39"/>
    <w:bookmarkStart w:name="z51" w:id="40"/>
    <w:p>
      <w:pPr>
        <w:spacing w:after="0"/>
        <w:ind w:left="0"/>
        <w:jc w:val="both"/>
      </w:pPr>
      <w:r>
        <w:rPr>
          <w:rFonts w:ascii="Times New Roman"/>
          <w:b w:val="false"/>
          <w:i w:val="false"/>
          <w:color w:val="000000"/>
          <w:sz w:val="28"/>
        </w:rPr>
        <w:t xml:space="preserve">
      Сараптамалық алаң қажетті цифрлық құзыреттер мен бастаманың одан әрі талдауына арналған сараптама ескеріле отырып, оның ішінде құзыреттер тізілімін пайдалана отырып құрылады.  </w:t>
      </w:r>
    </w:p>
    <w:bookmarkEnd w:id="40"/>
    <w:bookmarkStart w:name="z52" w:id="41"/>
    <w:p>
      <w:pPr>
        <w:spacing w:after="0"/>
        <w:ind w:left="0"/>
        <w:jc w:val="both"/>
      </w:pPr>
      <w:r>
        <w:rPr>
          <w:rFonts w:ascii="Times New Roman"/>
          <w:b w:val="false"/>
          <w:i w:val="false"/>
          <w:color w:val="000000"/>
          <w:sz w:val="28"/>
        </w:rPr>
        <w:t xml:space="preserve">
      14. Сараптамалық алаңның қатысушылары сұрау салуға талдау жүргізеді, оның негізінде зерттеу жүргізуге арналған техникалық тапсырманы жасайды, сондай-ақ зерттеу жүргізуді қаржыландыру көзін айқындайды.  </w:t>
      </w:r>
    </w:p>
    <w:bookmarkEnd w:id="41"/>
    <w:bookmarkStart w:name="z53" w:id="42"/>
    <w:p>
      <w:pPr>
        <w:spacing w:after="0"/>
        <w:ind w:left="0"/>
        <w:jc w:val="both"/>
      </w:pPr>
      <w:r>
        <w:rPr>
          <w:rFonts w:ascii="Times New Roman"/>
          <w:b w:val="false"/>
          <w:i w:val="false"/>
          <w:color w:val="000000"/>
          <w:sz w:val="28"/>
        </w:rPr>
        <w:t xml:space="preserve">
       Зерттеу жүргізуге арналған техникалық тапсырмаға қойылатын талаптарды Комиссия Алқасы бекітеді. </w:t>
      </w:r>
    </w:p>
    <w:bookmarkEnd w:id="42"/>
    <w:bookmarkStart w:name="z54" w:id="43"/>
    <w:p>
      <w:pPr>
        <w:spacing w:after="0"/>
        <w:ind w:left="0"/>
        <w:jc w:val="both"/>
      </w:pPr>
      <w:r>
        <w:rPr>
          <w:rFonts w:ascii="Times New Roman"/>
          <w:b w:val="false"/>
          <w:i w:val="false"/>
          <w:color w:val="000000"/>
          <w:sz w:val="28"/>
        </w:rPr>
        <w:t xml:space="preserve">
      15. Одақтың интеграциялық ақпараттық жүйесін жасау, оның жұмыс істеуін және дамуын қамтамасыз ету саласына жатқызылуы мүмкін бастама Одақтың интеграциялық ақпараттық жүйесін жасауды, оның жұмыс істеуін және дамуын қамтамасыз етуді реттейтін актілер негізінде осы жүйені дамыту стратегиясын ескере отырып пысықталады. </w:t>
      </w:r>
    </w:p>
    <w:bookmarkEnd w:id="43"/>
    <w:bookmarkStart w:name="z55" w:id="44"/>
    <w:p>
      <w:pPr>
        <w:spacing w:after="0"/>
        <w:ind w:left="0"/>
        <w:jc w:val="both"/>
      </w:pPr>
      <w:r>
        <w:rPr>
          <w:rFonts w:ascii="Times New Roman"/>
          <w:b w:val="false"/>
          <w:i w:val="false"/>
          <w:color w:val="000000"/>
          <w:sz w:val="28"/>
        </w:rPr>
        <w:t xml:space="preserve">
      16. Зерттеу жүргізуге арналған техникалық тапсырма Комиссия Кеңесінің қарауына белгіленген тәртіппен шығарылады. </w:t>
      </w:r>
    </w:p>
    <w:bookmarkEnd w:id="44"/>
    <w:bookmarkStart w:name="z56" w:id="45"/>
    <w:p>
      <w:pPr>
        <w:spacing w:after="0"/>
        <w:ind w:left="0"/>
        <w:jc w:val="both"/>
      </w:pPr>
      <w:r>
        <w:rPr>
          <w:rFonts w:ascii="Times New Roman"/>
          <w:b w:val="false"/>
          <w:i w:val="false"/>
          <w:color w:val="000000"/>
          <w:sz w:val="28"/>
        </w:rPr>
        <w:t xml:space="preserve">
      17. Комиссия Кеңесі бастаманы қарау қорытындысы бойынша шешім қабылдайды (бұдан әрі - Кеңес шешімі), онда Комиссия Алқасы зерттеу жүргізуді қамтамасыз етуге тапсырма береді. </w:t>
      </w:r>
    </w:p>
    <w:bookmarkEnd w:id="45"/>
    <w:bookmarkStart w:name="z57" w:id="46"/>
    <w:p>
      <w:pPr>
        <w:spacing w:after="0"/>
        <w:ind w:left="0"/>
        <w:jc w:val="both"/>
      </w:pPr>
      <w:r>
        <w:rPr>
          <w:rFonts w:ascii="Times New Roman"/>
          <w:b w:val="false"/>
          <w:i w:val="false"/>
          <w:color w:val="000000"/>
          <w:sz w:val="28"/>
        </w:rPr>
        <w:t xml:space="preserve">
      18. Мүше мемлекеттердің бастаманы одан әрі пысықтауға мүдделілігі болмаған жағдайда, бастамашыға бастаманы одан әрі пысықтаудан бас тарту туралы хабарлайды. </w:t>
      </w:r>
    </w:p>
    <w:bookmarkEnd w:id="46"/>
    <w:bookmarkStart w:name="z58" w:id="47"/>
    <w:p>
      <w:pPr>
        <w:spacing w:after="0"/>
        <w:ind w:left="0"/>
        <w:jc w:val="left"/>
      </w:pPr>
      <w:r>
        <w:rPr>
          <w:rFonts w:ascii="Times New Roman"/>
          <w:b/>
          <w:i w:val="false"/>
          <w:color w:val="000000"/>
        </w:rPr>
        <w:t xml:space="preserve"> V. Жобаны (жобаларды) бастамалауды негіздеуге зерттеу жүргізу</w:t>
      </w:r>
    </w:p>
    <w:bookmarkEnd w:id="47"/>
    <w:p>
      <w:pPr>
        <w:spacing w:after="0"/>
        <w:ind w:left="0"/>
        <w:jc w:val="left"/>
      </w:pPr>
      <w:r>
        <w:br/>
      </w:r>
      <w:r>
        <w:rPr>
          <w:rFonts w:ascii="Times New Roman"/>
          <w:b w:val="false"/>
          <w:i w:val="false"/>
          <w:color w:val="000000"/>
          <w:sz w:val="28"/>
        </w:rPr>
        <w:t>
</w:t>
      </w:r>
    </w:p>
    <w:bookmarkStart w:name="z59" w:id="48"/>
    <w:p>
      <w:pPr>
        <w:spacing w:after="0"/>
        <w:ind w:left="0"/>
        <w:jc w:val="both"/>
      </w:pPr>
      <w:r>
        <w:rPr>
          <w:rFonts w:ascii="Times New Roman"/>
          <w:b w:val="false"/>
          <w:i w:val="false"/>
          <w:color w:val="000000"/>
          <w:sz w:val="28"/>
        </w:rPr>
        <w:t xml:space="preserve">
      19. Зерттеу Одақтың ғылыми-зерттеу жұмыстарын жүргізуге арналған бюджет қаражаты есебінен қаржыландырылған жағдайда, Кеңес шешімі Комиссия Алқасының зерттеуді Комиссияның ағымдағы кезеңге арналған ғылыми-зерттеу жұмыстары жоспарына осы мақсаттар үшін белгіленген тәртіппен енгізуі үшін негіз болып табылады. </w:t>
      </w:r>
    </w:p>
    <w:bookmarkEnd w:id="48"/>
    <w:bookmarkStart w:name="z60" w:id="49"/>
    <w:p>
      <w:pPr>
        <w:spacing w:after="0"/>
        <w:ind w:left="0"/>
        <w:jc w:val="both"/>
      </w:pPr>
      <w:r>
        <w:rPr>
          <w:rFonts w:ascii="Times New Roman"/>
          <w:b w:val="false"/>
          <w:i w:val="false"/>
          <w:color w:val="000000"/>
          <w:sz w:val="28"/>
        </w:rPr>
        <w:t xml:space="preserve">
      Зерттеу Комиссия көздеген, Одақтың интеграциялық ақпараттық жүйесін жасауға, оның дамуын және жұмыс істеуін қамтамасыз етуге арналған Одақтың бюджет қаражаты есебінен қаржыландырылған жағдайда, Кеңестің шешімі Одақтың интеграциялық ақпараттық жүйесін жасау, оның жұмыс істеуін және дамуын қамтамасыз ету жөнінде іс-шаралар жоспарына қажет болғанда өзгерістер енгізу үшін негіз болып табылады. </w:t>
      </w:r>
    </w:p>
    <w:bookmarkEnd w:id="49"/>
    <w:bookmarkStart w:name="z61" w:id="50"/>
    <w:p>
      <w:pPr>
        <w:spacing w:after="0"/>
        <w:ind w:left="0"/>
        <w:jc w:val="both"/>
      </w:pPr>
      <w:r>
        <w:rPr>
          <w:rFonts w:ascii="Times New Roman"/>
          <w:b w:val="false"/>
          <w:i w:val="false"/>
          <w:color w:val="000000"/>
          <w:sz w:val="28"/>
        </w:rPr>
        <w:t xml:space="preserve">
      Егер бастамашы зерттеуді өз қаражаты есебінен жүргізген жағдайда, сұрау салу осы Тәртіптің </w:t>
      </w:r>
      <w:r>
        <w:rPr>
          <w:rFonts w:ascii="Times New Roman"/>
          <w:b w:val="false"/>
          <w:i w:val="false"/>
          <w:color w:val="000000"/>
          <w:sz w:val="28"/>
        </w:rPr>
        <w:t>11-тармағына</w:t>
      </w:r>
      <w:r>
        <w:rPr>
          <w:rFonts w:ascii="Times New Roman"/>
          <w:b w:val="false"/>
          <w:i w:val="false"/>
          <w:color w:val="000000"/>
          <w:sz w:val="28"/>
        </w:rPr>
        <w:t xml:space="preserve"> сәйкес қалыптастырылады.  </w:t>
      </w:r>
    </w:p>
    <w:bookmarkEnd w:id="50"/>
    <w:bookmarkStart w:name="z62" w:id="51"/>
    <w:p>
      <w:pPr>
        <w:spacing w:after="0"/>
        <w:ind w:left="0"/>
        <w:jc w:val="both"/>
      </w:pPr>
      <w:r>
        <w:rPr>
          <w:rFonts w:ascii="Times New Roman"/>
          <w:b w:val="false"/>
          <w:i w:val="false"/>
          <w:color w:val="000000"/>
          <w:sz w:val="28"/>
        </w:rPr>
        <w:t xml:space="preserve">
      20. Бастамашы ерікті негізде зерттеулер жүргізуге сарапшыларды тарта алады. </w:t>
      </w:r>
    </w:p>
    <w:bookmarkEnd w:id="51"/>
    <w:bookmarkStart w:name="z63" w:id="52"/>
    <w:p>
      <w:pPr>
        <w:spacing w:after="0"/>
        <w:ind w:left="0"/>
        <w:jc w:val="both"/>
      </w:pPr>
      <w:r>
        <w:rPr>
          <w:rFonts w:ascii="Times New Roman"/>
          <w:b w:val="false"/>
          <w:i w:val="false"/>
          <w:color w:val="000000"/>
          <w:sz w:val="28"/>
        </w:rPr>
        <w:t xml:space="preserve">
      21. Зерттеу осы мақсаттар үшін белгіленген тәртіппен жүргізіледі.  </w:t>
      </w:r>
    </w:p>
    <w:bookmarkEnd w:id="52"/>
    <w:bookmarkStart w:name="z64" w:id="53"/>
    <w:p>
      <w:pPr>
        <w:spacing w:after="0"/>
        <w:ind w:left="0"/>
        <w:jc w:val="both"/>
      </w:pPr>
      <w:r>
        <w:rPr>
          <w:rFonts w:ascii="Times New Roman"/>
          <w:b w:val="false"/>
          <w:i w:val="false"/>
          <w:color w:val="000000"/>
          <w:sz w:val="28"/>
        </w:rPr>
        <w:t xml:space="preserve">
      22. Техникалық-экономикалық негіздемені, бизнес-кейсті, тұжырымдамалық жобаны, іс-шаралардың жоғары деңгейлі жоспарын (маршрут картасы), жоба өнімінің сипаттамасын, жобаны іске асыру шеңберінде тараптардың өзара іс-қимыл жасау нысанының сипаттамасын қамтитын жобаны бастамалауға арналған құжаттар пакеті зерттеу нәтижесі болып табылады. </w:t>
      </w:r>
    </w:p>
    <w:bookmarkEnd w:id="53"/>
    <w:bookmarkStart w:name="z65" w:id="54"/>
    <w:p>
      <w:pPr>
        <w:spacing w:after="0"/>
        <w:ind w:left="0"/>
        <w:jc w:val="both"/>
      </w:pPr>
      <w:r>
        <w:rPr>
          <w:rFonts w:ascii="Times New Roman"/>
          <w:b w:val="false"/>
          <w:i w:val="false"/>
          <w:color w:val="000000"/>
          <w:sz w:val="28"/>
        </w:rPr>
        <w:t xml:space="preserve">
      Құжаттар пакетіне қойылатын талаптарды Комиссия Алқасы бекітеді.  </w:t>
      </w:r>
    </w:p>
    <w:bookmarkEnd w:id="54"/>
    <w:bookmarkStart w:name="z66" w:id="55"/>
    <w:p>
      <w:pPr>
        <w:spacing w:after="0"/>
        <w:ind w:left="0"/>
        <w:jc w:val="both"/>
      </w:pPr>
      <w:r>
        <w:rPr>
          <w:rFonts w:ascii="Times New Roman"/>
          <w:b w:val="false"/>
          <w:i w:val="false"/>
          <w:color w:val="000000"/>
          <w:sz w:val="28"/>
        </w:rPr>
        <w:t xml:space="preserve">
      23. Жобаны (жобаларды) бастамалауға арналған құжаттар пакеті Комиссия Кеңесінің қарауына белгіленген тәртіппен шығарылады. </w:t>
      </w:r>
    </w:p>
    <w:bookmarkEnd w:id="55"/>
    <w:bookmarkStart w:name="z67" w:id="56"/>
    <w:p>
      <w:pPr>
        <w:spacing w:after="0"/>
        <w:ind w:left="0"/>
        <w:jc w:val="both"/>
      </w:pPr>
      <w:r>
        <w:rPr>
          <w:rFonts w:ascii="Times New Roman"/>
          <w:b w:val="false"/>
          <w:i w:val="false"/>
          <w:color w:val="000000"/>
          <w:sz w:val="28"/>
        </w:rPr>
        <w:t xml:space="preserve">
      24. Осы Тәртіптің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жағдайда қосымша зерттеу жүргізілмеуі мүмкін. </w:t>
      </w:r>
    </w:p>
    <w:bookmarkEnd w:id="56"/>
    <w:bookmarkStart w:name="z68" w:id="57"/>
    <w:p>
      <w:pPr>
        <w:spacing w:after="0"/>
        <w:ind w:left="0"/>
        <w:jc w:val="left"/>
      </w:pPr>
      <w:r>
        <w:rPr>
          <w:rFonts w:ascii="Times New Roman"/>
          <w:b/>
          <w:i w:val="false"/>
          <w:color w:val="000000"/>
        </w:rPr>
        <w:t xml:space="preserve"> VI. Жобаны (жобаларды) бастамалау</w:t>
      </w:r>
    </w:p>
    <w:bookmarkEnd w:id="57"/>
    <w:bookmarkStart w:name="z69" w:id="58"/>
    <w:p>
      <w:pPr>
        <w:spacing w:after="0"/>
        <w:ind w:left="0"/>
        <w:jc w:val="both"/>
      </w:pPr>
      <w:r>
        <w:rPr>
          <w:rFonts w:ascii="Times New Roman"/>
          <w:b w:val="false"/>
          <w:i w:val="false"/>
          <w:color w:val="000000"/>
          <w:sz w:val="28"/>
        </w:rPr>
        <w:t>
      25. Комиссия Кеңесі жобаны (жобаларды) бастамалау туралы шешімді белгіленген тәртіппен қабылдайды не мәселені Одақтың жоғары тұрған органдардың қарауына жолдайды.</w:t>
      </w:r>
    </w:p>
    <w:bookmarkEnd w:id="58"/>
    <w:bookmarkStart w:name="z70" w:id="59"/>
    <w:p>
      <w:pPr>
        <w:spacing w:after="0"/>
        <w:ind w:left="0"/>
        <w:jc w:val="both"/>
      </w:pPr>
      <w:r>
        <w:rPr>
          <w:rFonts w:ascii="Times New Roman"/>
          <w:b w:val="false"/>
          <w:i w:val="false"/>
          <w:color w:val="000000"/>
          <w:sz w:val="28"/>
        </w:rPr>
        <w:t xml:space="preserve">
      26. Комиссия Кеңесінің немесе Одақтың жоғары тұрған органдарының теріс шешімі жағдайында бастамашыға жобаны (жобаларды) бастамалаудан бас тарту туралы хабарлайды.    </w:t>
      </w:r>
    </w:p>
    <w:bookmarkEnd w:id="59"/>
    <w:bookmarkStart w:name="z71" w:id="60"/>
    <w:p>
      <w:pPr>
        <w:spacing w:after="0"/>
        <w:ind w:left="0"/>
        <w:jc w:val="both"/>
      </w:pPr>
      <w:r>
        <w:rPr>
          <w:rFonts w:ascii="Times New Roman"/>
          <w:b w:val="false"/>
          <w:i w:val="false"/>
          <w:color w:val="000000"/>
          <w:sz w:val="28"/>
        </w:rPr>
        <w:t xml:space="preserve">
      27. Бастамашы бастама шеңберіндегі жобаны (жобаларды) іске асыруға одан әрі қатысу үшін басым құқыққа ие болады. </w:t>
      </w:r>
    </w:p>
    <w:bookmarkEnd w:id="60"/>
    <w:bookmarkStart w:name="z72" w:id="61"/>
    <w:p>
      <w:pPr>
        <w:spacing w:after="0"/>
        <w:ind w:left="0"/>
        <w:jc w:val="left"/>
      </w:pPr>
      <w:r>
        <w:rPr>
          <w:rFonts w:ascii="Times New Roman"/>
          <w:b/>
          <w:i w:val="false"/>
          <w:color w:val="000000"/>
        </w:rPr>
        <w:t xml:space="preserve"> VII. Мониторинг және бақылау</w:t>
      </w:r>
    </w:p>
    <w:bookmarkEnd w:id="61"/>
    <w:bookmarkStart w:name="z73" w:id="62"/>
    <w:p>
      <w:pPr>
        <w:spacing w:after="0"/>
        <w:ind w:left="0"/>
        <w:jc w:val="both"/>
      </w:pPr>
      <w:r>
        <w:rPr>
          <w:rFonts w:ascii="Times New Roman"/>
          <w:b w:val="false"/>
          <w:i w:val="false"/>
          <w:color w:val="000000"/>
          <w:sz w:val="28"/>
        </w:rPr>
        <w:t xml:space="preserve">
      28. Офис бастамаларды басқару процесінің мониторингісін және оған бақылауды жүзеге асырады. Мониторинг және бақылау нәтижелері Комиссия Алқасының Төрағасына қажет болғанда процесті жақсарту жөніндегі ұсыныстармен бірге  ұсынылады.   </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