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90a8" w14:textId="d8b9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агроөнеркәсіптік кешенін дамытудың, ауыл шаруашылығы өнімдері мен азық-түліктің негізгі түрлері бойынша сұранысы мен ұсынысының 2016 - 2017 жылдарға арналған бірлескен болжамдары туралы</w:t>
      </w:r>
    </w:p>
    <w:p>
      <w:pPr>
        <w:spacing w:after="0"/>
        <w:ind w:left="0"/>
        <w:jc w:val="both"/>
      </w:pPr>
      <w:r>
        <w:rPr>
          <w:rFonts w:ascii="Times New Roman"/>
          <w:b w:val="false"/>
          <w:i w:val="false"/>
          <w:color w:val="000000"/>
          <w:sz w:val="28"/>
        </w:rPr>
        <w:t>Еуразиялық Үкіметаралық Кеңестің 2017 жылғы 7 наурыздағы № 7 Өкімі</w:t>
      </w:r>
    </w:p>
    <w:p>
      <w:pPr>
        <w:spacing w:after="0"/>
        <w:ind w:left="0"/>
        <w:jc w:val="both"/>
      </w:pPr>
      <w:bookmarkStart w:name="z1" w:id="0"/>
      <w:r>
        <w:rPr>
          <w:rFonts w:ascii="Times New Roman"/>
          <w:b w:val="false"/>
          <w:i w:val="false"/>
          <w:color w:val="000000"/>
          <w:sz w:val="28"/>
        </w:rPr>
        <w:t>
      1.      Өзара сауда көлемін ұлғайту мақсатында Еуразиялық экономикалық одаққа мүше мемлекеттердің оларды пайдалануы үшін Еуразиялық экономикалық комиссия Еуразиялық экономикалық одаққа мүше мемлекеттер әзірлеген және олармен келісілген Еуразиялық экономикалық одаққа мүше мемлекеттердің агроөнеркәсіптік кешенін дамытудың, ауыл шаруашылығы өнімдері мен азық-түліктің негізгі түрлері бойынша сұранысы мен ұсынысының 2016 - 2017 жылдарға арналған бірлескен болжамдарын Еуразиялық экономикалық одақтың ресми сайтында жарияласын.</w:t>
      </w:r>
    </w:p>
    <w:bookmarkEnd w:id="0"/>
    <w:bookmarkStart w:name="z2" w:id="1"/>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1"/>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