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23b0" w14:textId="1ef2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кедергілерді және шектеулерді анықтау жөніндегі жұмысқа қатысу мүмкіндігі туралы Еуразиялық экономикалық одаққа мүше мемлекеттердің мүдделі тұлғаларын хабардар ету туралы</w:t>
      </w:r>
    </w:p>
    <w:p>
      <w:pPr>
        <w:spacing w:after="0"/>
        <w:ind w:left="0"/>
        <w:jc w:val="both"/>
      </w:pPr>
      <w:r>
        <w:rPr>
          <w:rFonts w:ascii="Times New Roman"/>
          <w:b w:val="false"/>
          <w:i w:val="false"/>
          <w:color w:val="000000"/>
          <w:sz w:val="28"/>
        </w:rPr>
        <w:t>Еуразиялық экономикалық комиссия Алқасының 2017 жылғы 31 қаңтардағы № 4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және Еуразиялық экономикалық комиссия Кеңесінің 2015 жылғы 23 сәуірдегі "Өзара қол жеткізу үшін Еуразиялық экономикалық одақтың ішкі нарығының жұмыс істеуіне кедергі келтіретін кедергілерді, сондай-ақ, тауарлардың, қызметтердің, капиталдың және жұмыс күшінің қозғалысына қатысты алып қоюларды және шектеулерді анықтау және жою жөніндегі жұмыс туралы" № 7 өкімінің 2-тармағын іске асыру, сондай-ақ кедергілерді анықтау және жою жөніндегі жұмыстың тиімділігін арттыру, Еуразиялық экономикалық комиссия және мүдделі тұлғалар арасында ақпараттық өзара іс-қимылды дамыту мақсатында</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ресми жарияланған күннен бастап, Еуразиялық экономикалық одақтың ішкі нарықтарының жұмыс істеуі шеңберінде кедергілер мен шектеулер мәселелері бойынша Еуразиялық экономикалық комиссияға (соның ішінде Еуразиялық экономикалық одақтың ақпараттық ресурсы арқылы) https;//barriers.eaeunion.org мекен-жайы бойынша жүгіну мүмкіндігі туралы жеке және заңды тұлғаларды хабардар етуді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