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b65f" w14:textId="afeb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ынтымақтастығын дамыту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6 Өкімі.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2017 жылғы 11 қазандағы №4 </w:t>
      </w:r>
      <w:r>
        <w:rPr>
          <w:rFonts w:ascii="Times New Roman"/>
          <w:b w:val="false"/>
          <w:i w:val="false"/>
          <w:color w:val="000000"/>
          <w:sz w:val="28"/>
        </w:rPr>
        <w:t>өкіміне</w:t>
      </w:r>
      <w:r>
        <w:rPr>
          <w:rFonts w:ascii="Times New Roman"/>
          <w:b w:val="false"/>
          <w:i w:val="false"/>
          <w:color w:val="000000"/>
          <w:sz w:val="28"/>
        </w:rPr>
        <w:t xml:space="preserve"> сәйкес және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ынтымақтастығын дамыту туралы ақпаратты ескере отырып:</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ынтымақтастығын дамыту туралы </w:t>
      </w:r>
      <w:r>
        <w:rPr>
          <w:rFonts w:ascii="Times New Roman"/>
          <w:b w:val="false"/>
          <w:i w:val="false"/>
          <w:color w:val="000000"/>
          <w:sz w:val="28"/>
        </w:rPr>
        <w:t>ұсыныстар</w:t>
      </w:r>
      <w:r>
        <w:rPr>
          <w:rFonts w:ascii="Times New Roman"/>
          <w:b w:val="false"/>
          <w:i w:val="false"/>
          <w:color w:val="000000"/>
          <w:sz w:val="28"/>
        </w:rPr>
        <w:t xml:space="preserve"> мақұлдансын.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Мүше мемлекеттер осы Өкіммен мақұлданған ұсыныстар негізінде Еуразиялық экономикалық комиссияның үйлестірушілік рөлімен  "Ғарыштық және геоақпараттық технологиялар – жаһандық бәсекеге қабілеттіліктің өнімдері" Еуразиялық технологиялық платформасы базасында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жөніндегі интеграцияланған жүйесі" мемлекетаралық бағдарламасының жобасын әзірлесін.</w:t>
      </w:r>
    </w:p>
    <w:bookmarkStart w:name="z4" w:id="2"/>
    <w:p>
      <w:pPr>
        <w:spacing w:after="0"/>
        <w:ind w:left="0"/>
        <w:jc w:val="both"/>
      </w:pPr>
      <w:r>
        <w:rPr>
          <w:rFonts w:ascii="Times New Roman"/>
          <w:b w:val="false"/>
          <w:i w:val="false"/>
          <w:color w:val="000000"/>
          <w:sz w:val="28"/>
        </w:rPr>
        <w:t>
      3.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ынтымақтастыққа мүдделі мүше мемлекеттер ұлттық ғарыш жүйелерінің интеграциясын, мүдделі мүше мемлекеттер  кәсіпорындарының кооперациясы шеңберінде қазіргі заманғы ғарыш аппараттарын жобалауды және  жасауды  көздейтін  мемлекетаралық бағдарлама жобасын  Еуразиялық үкіметаралық кеңестің қарауына ұсынсын.</w:t>
      </w:r>
    </w:p>
    <w:bookmarkEnd w:id="2"/>
    <w:bookmarkStart w:name="z5" w:id="3"/>
    <w:p>
      <w:pPr>
        <w:spacing w:after="0"/>
        <w:ind w:left="0"/>
        <w:jc w:val="both"/>
      </w:pPr>
      <w:r>
        <w:rPr>
          <w:rFonts w:ascii="Times New Roman"/>
          <w:b w:val="false"/>
          <w:i w:val="false"/>
          <w:color w:val="000000"/>
          <w:sz w:val="28"/>
        </w:rPr>
        <w:t xml:space="preserve">
      4.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ынтымақтастыққа мүдделі мүше мемлекеттердің үкіметтері мүше мемлекеттердің заңнамасында көзделген тәртіпте  мемлекетаралық бағдарламаның іс-шараларын ұлттық ғарыштық бағдарламалар құрамында жүзеге асыруды және   қамтамасыз етсін.   </w:t>
      </w:r>
    </w:p>
    <w:bookmarkEnd w:id="3"/>
    <w:bookmarkStart w:name="z6" w:id="4"/>
    <w:p>
      <w:pPr>
        <w:spacing w:after="0"/>
        <w:ind w:left="0"/>
        <w:jc w:val="both"/>
      </w:pPr>
      <w:r>
        <w:rPr>
          <w:rFonts w:ascii="Times New Roman"/>
          <w:b w:val="false"/>
          <w:i w:val="false"/>
          <w:color w:val="000000"/>
          <w:sz w:val="28"/>
        </w:rPr>
        <w:t>
      5. Осы Өкім Еуразиялық экономикалық одақтың ресми сайтында жарияланған күнінен бастап күшіне енеді.</w:t>
      </w:r>
    </w:p>
    <w:bookmarkEnd w:id="4"/>
    <w:bookmarkStart w:name="z7" w:id="5"/>
    <w:p>
      <w:pPr>
        <w:spacing w:after="0"/>
        <w:ind w:left="0"/>
        <w:jc w:val="both"/>
      </w:pPr>
      <w:r>
        <w:rPr>
          <w:rFonts w:ascii="Times New Roman"/>
          <w:b w:val="false"/>
          <w:i w:val="false"/>
          <w:color w:val="000000"/>
          <w:sz w:val="28"/>
        </w:rPr>
        <w:t>
      Жоғары Еуразиялық экономикалық кеңес мүшелері: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6 өкімімен</w:t>
            </w:r>
            <w:r>
              <w:br/>
            </w:r>
            <w:r>
              <w:rPr>
                <w:rFonts w:ascii="Times New Roman"/>
                <w:b w:val="false"/>
                <w:i w:val="false"/>
                <w:color w:val="000000"/>
                <w:sz w:val="20"/>
              </w:rPr>
              <w:t>МАҚҰЛДАНҒАН</w:t>
            </w:r>
          </w:p>
        </w:tc>
      </w:tr>
    </w:tbl>
    <w:bookmarkStart w:name="z9" w:id="6"/>
    <w:p>
      <w:pPr>
        <w:spacing w:after="0"/>
        <w:ind w:left="0"/>
        <w:jc w:val="left"/>
      </w:pPr>
      <w:r>
        <w:rPr>
          <w:rFonts w:ascii="Times New Roman"/>
          <w:b/>
          <w:i w:val="false"/>
          <w:color w:val="000000"/>
        </w:rPr>
        <w:t xml:space="preserve">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ынтымақтастығын дамыту туралы  ҰСЫНЫСТАР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1.Жерді дистанциялық зондтау өнімдерін коммерцияландыру жөніндегі  Жерді дистанциялық зондтау ұлттық (коммерциялық) операторлары мен  үшінші елдердің нарықтарындағы геоақпараттық сервистердің өзара іс-қимыл механизмін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2.Ұлттық ғарыштық бағдарламалар шеңберінде құрылған және құрылатын қолданыстағы және перспективалық ғарыштық аппараттар базасында Еуразиялық экономикалық одаққа мүше мемлекеттердің (бұдан әрі – мүше мемлекеттер) Жерді дистанциялық зондтаудың ғарыштық апараттарының бірлескен орбиталық топталымын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3.Мүше мемлекеттердің ғарыштық аппараттарды басқарудың ұлттық жерүсті кешендерін үйлестіріп пайдаланудың  бірыңғай аппараттық-бағдарламалық кешенін  және Жерді  дистанциялық зондтау деректерін қабылдау кешендерін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4.Мүше мемлекеттердің мүше мемлекеттердегі аумақтық даму процестерін геокеңістіктік экономикалық талдау жөніндегі сервистері бар Жерді  дистанциялық зондтау деректері жөніндегі интеграцияланған ақпараттық-іздеу жүйесін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5.Мүше мемлекеттердің таңдаулы әлемдік аналогтардан кем түспейтін орташа және жоғары кеңістіктік ажыратымды аппаратурасы бар Жерді  дистанциялық зондтаудың перспективалы ғарыштық аппараттарын бірлесіп әзірлеу және жасау жөнінде  мүше мемлекеттер кәсіпорындарының өнеркәсіптік кооперациясын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6.Мүше мемлекеттердің ұлттық ғарыштық бағдарламалары құрамында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жөніндегі интеграцияланған жүйесі" мемлекетаралық бағдарламасының (бұдан әрі - мемлекетаралық бағдарлама) іс-шараларын мүше мемлекеттердің заңнамасында көзделген тәртіпте жүзеге асыруды  және ұлттық ғарыштық бағдарламаларды іске асыруға көзделген бюджеттік қаражаттар есебі мен  дербес және "Ғарыштық және геоақпараттық технологиялар – жаһандық бәсекеге қабілеттіліктің өнімдері" Еуразиялық технологиялық платформасының қатысушы кәсіпорындарының тартылған қаражаттары еесебінен оларды қажетті қаржыландыруды қамтамасыз ету</w:t>
            </w:r>
          </w:p>
          <w:p>
            <w:pPr>
              <w:spacing w:after="20"/>
              <w:ind w:left="20"/>
              <w:jc w:val="both"/>
            </w:pPr>
            <w:r>
              <w:rPr>
                <w:rFonts w:ascii="Times New Roman"/>
                <w:b w:val="false"/>
                <w:i w:val="false"/>
                <w:color w:val="000000"/>
                <w:sz w:val="20"/>
              </w:rPr>
              <w:t>
7.Мемлекетаралық бағдарламаларды орындауға жауапты етіп:  Беларусь Республикасынан – Беларусь Ұлттық ғылым академиясын, Қазақстан Республикасынан  - Қазақстан Республикасының Қорғаныс және аэроғарыш өнеркәсібі министрлігінің Аэроғарыш комитетін, Ресей Федерациясынан -  "Роскосмос" мемлекеттік корпорациясын тағайындау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2019-2027 жылдар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