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7120" w14:textId="9fe7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Тоңазытқыш жабдығына арналған компрессорлардың жекелеген түрлеріне қатысты Еуразиялық экономикалық одақтың Бірыңғай кедендік тарифі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31 қаңтардағы № 17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8414 30 200 9 кодымен сыныпталатын тоңазытқыш жабдығына арналған компрессорлардың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ставкасы осы Шешім күшіне енген күннен бастап қоса алғанда 2019 жылғы 31 желтоқсанға дейін кедендік құннан 0 % көлемінде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8414 30 200 9 коды бар позиция төртінші графада ескертуге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ескертулер мынадай мазмұндағы 58С ескертуімен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әкелу бажының ставкасы кедендік құннан 0 (нөл) % көлемінде Еуразиялық экономикалық комиссия Кеңесінің 2018 жылғы 31 желтоқсандағы № 17 шешімі күшіне енген күннен бастап қоса алғанда 31.12.2019 жылға дейін қолданылады.".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