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4380" w14:textId="46c4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Еуразиялық экономикалық одақ шеңберінде ауыл шаруашылығы өсімдіктерінің тұқымдарының айналысы кезінде өзара таныған ауыл шаруашылығы өсімдіктері тұқымдарының сорттық және себу (отырғызу) сапасы туралы мәліметтерді қамтитын құжаттардың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2018 жылғы 31 қаңтардағы № 18 шешімі</w:t>
      </w:r>
    </w:p>
    <w:p>
      <w:pPr>
        <w:spacing w:after="0"/>
        <w:ind w:left="0"/>
        <w:jc w:val="left"/>
      </w:pPr>
    </w:p>
    <w:p>
      <w:pPr>
        <w:spacing w:after="0"/>
        <w:ind w:left="0"/>
        <w:jc w:val="both"/>
      </w:pPr>
      <w:r>
        <w:rPr>
          <w:rFonts w:ascii="Times New Roman"/>
          <w:b w:val="false"/>
          <w:i w:val="false"/>
          <w:color w:val="000000"/>
          <w:sz w:val="28"/>
        </w:rPr>
        <w:t xml:space="preserve">
      2017 жылғы 7 қарашадағы Еуразиялық экономикалық одақ шеңберінде ауыл шаруашылығы өсімдіктері тұқымдарының айналысы туралы келісімнің 3-бабының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 Еуразиялық экономикалық одақ шеңберінде ауыл шаруашылығы өсімдіктерінің тұқымдарының айналысы кезінде өзара таныған ауыл шаруашылығы өсімдіктері тұқымдарының сорттық және себу (отырғызу) сапасы туралы мәліметтерді қамтитын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Еуразиялық экономикалық одаққа мүше мемлекеттерден осы Шешіммен бекітілген тізбеге тиісті өзгерістер енгізу туралы ұсыныстар әзірлеу және консультациялар өткізу мақсатында нормативтік құқықтық актілердің ауыл шаруашылығы өсімдіктерінің сорттық және егу (отырғызу) сапасы туралы мәліметтерді қамтитын құжаттарды беру тәртібін және түрлерін (нысандарын) анықтауға қатысты бөлігінде жоспарланатын өзгерістер туралы, сондай-ақ мұндай өзгерістерді енгізу туралы бір-біріне және Еуразиялық экономикалық комиссияға тиісті нормативтік құқықтық акті қабылданған күннен бастап күнтізбелік 10 күн ішінде хабарлау сұралсын.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7 қарашадағы  Еуразиялық экономикалық одақ шеңберінде ауыл шаруашылығы өсімдіктері тұқымдарының айналысы туралы келісім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31 қаңтардағы</w:t>
            </w:r>
            <w:r>
              <w:br/>
            </w:r>
            <w:r>
              <w:rPr>
                <w:rFonts w:ascii="Times New Roman"/>
                <w:b w:val="false"/>
                <w:i w:val="false"/>
                <w:color w:val="000000"/>
                <w:sz w:val="20"/>
              </w:rPr>
              <w:t>№ 18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Еуразиялық экономикалық одаққа мүше мемлекеттер Еуразиялық экономикалық одақ шеңберінде ауыл шаруашылығы</w:t>
      </w:r>
      <w:r>
        <w:br/>
      </w:r>
      <w:r>
        <w:rPr>
          <w:rFonts w:ascii="Times New Roman"/>
          <w:b/>
          <w:i w:val="false"/>
          <w:color w:val="000000"/>
        </w:rPr>
        <w:t xml:space="preserve"> өсімдіктерінің тұқымдарының айналысы кезінде өзара таныған ауыл шаруашылығы өсімдіктері тұқымдарының </w:t>
      </w:r>
      <w:r>
        <w:br/>
      </w:r>
      <w:r>
        <w:rPr>
          <w:rFonts w:ascii="Times New Roman"/>
          <w:b/>
          <w:i w:val="false"/>
          <w:color w:val="000000"/>
        </w:rPr>
        <w:t>сорттық және себу (отырғызу) сапасы туралы мәліметтерді қамтитын құжаттардың</w:t>
      </w:r>
      <w:r>
        <w:br/>
      </w:r>
      <w:r>
        <w:rPr>
          <w:rFonts w:ascii="Times New Roman"/>
          <w:b/>
          <w:i w:val="false"/>
          <w:color w:val="000000"/>
        </w:rPr>
        <w:t>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Ауыл шаруашылығы өсімдіктері тұқымдарының сорттық сапасы туралы мәліметтерді қамтитын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заңнамасына сәйкес берілген, орыс тілінде және Армения Республикасының мемлекеттік тілінде ресімделген ауыл шаруашылығы өсімдіктерін апробациялау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заңнамасына сәйкес берілген, орыс тілінде ресімделген ауыл шаруашылығы өсімдіктерін апробациялау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берілген, орыс тілінде және Қазақстан Республикасының мемлекеттік тілінде ресімделген сорттық егістіктерді апробациялау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заңнамасына сәйкес берілген, орыс тілінде және Қырғыз Республикасының мемлекеттік тілінде ресімделген ауыл шаруашылығы дәндеріне дала инспекциясының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берілген, орыс тілінде ресімделген ауыл шаруашылығы өсімдіктерін егуді апробациялау актісі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Ауыл шаруашылығы өсімдіктері тұқымдарының егу (отырғызу) сапасы туралы мәліметтерді қамтитын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заңнамасына сәйкес берілген, орыс тілінде және Армения Республикасының мемлекеттік тілінде ресімделген сынақтар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заңнамасына сәйкес берілген, орыс тілінде ресімделген ауыл шаруашылығы өсімдіктері тұқымдарының сапасы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берілген, орыс тілінде және Қазақстан Республикасының мемлекеттік тілінде ресімделген тұқымдардың кондициялығы туралы куәлік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берілген, орыс тілінде және Қазақстан Республикасының мемлекеттік тілінде ресімделген тұқымдық картоп партиясына түйнектік талдау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заңнамасына сәйкес берілген, орыс тілінде және Қырғыз Республикасының мемлекеттік тілінде ресімделген тұқымның сәйкестігі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берілген, орыс тілінде ресімделген сынақтар хаттамасы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Ауыл шаруашылығы өсімдіктері тұқымдарының сорттық және егу (отырғызу) сапасы туралы мәліметтерді қамтитын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заңнамасына сәйкес берілген, орыс тілінде және Армения Республикасының мемлекеттік тілінде ресімделген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заңнамасына сәйкес берілген, орыс тілінде ресімделген ауыл шаруашылығы өсімдіктері тұқымының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берілген, орыс тілінде және Қазақстан Республикасының мемлекеттік тілінде ресімделген ауыл шаруашылығы өсімдіктері тұқымының аттестаты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берілген, орыс тілінде және Қазақстан Республикасының мемлекеттік тілінде ресімделген картоптың түпнұсқалық, супер элиталық, элиталық тұқымының аттестаты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берілген, орыс тілінде және Қазақстан Республикасының мемлекеттік тілінде ресімделген ауыл шаруашылығы өсімдіктері тұқымының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берілген, орыс тілінде және Қазақстан Республикасының мемлекеттік тілінде ресімделген картоптың репродуктивті тұқымдарының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заңнамасына сәйкес берілген, орыс тілінде және Қырғыз Республикасының мемлекеттік тілінде ресімделген тұқымның сәйкестік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заңнамасына сәйкес берілген, орыс тілінде ресімделген сәйкестік сертификаты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