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157f" w14:textId="688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Дірілтақтаны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ақпандағы № 31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Негізгі компоненттерден (мотор рамасы, жұмыс тақтасы, дірілдеткіш, қозғалтқыш (электрлік немесе іштен жанатын), басқару тұтқасы) және қосалқы (опционалдық) компоненттерден (орталықтан тепкішті муфта, су багы, көлік доңғалағы, басқару тұтқасындағы басқару панелі, амортизациялайтын резеңке кілемше) тұратын, топырақты, асфальт жабындысын тығыздауға және нығыздауға, көшеге төсем салуға арналған, жанында жүретін оператормен басқарылатын өздігінен жүретін машинаны білдіретін дірілтақта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8430 61 000 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