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dd59" w14:textId="1dcd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"Тамақ өнімі оны таңбалау бөлігінде" техникалық регламентіне (КО ТР 022/2011) өзгерістерді қолданысқа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10 мамырдағы № 72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гендік-модификацияланған организмдер қолданыла отырып алынған тамақ өнімін таңбалау бөлігіндегі Кеден одағы Комиссиясының 2011 жылғы 9 желтоқсандағы № 881 шешімімен қабылданған Кеден одағының "Тамақ өнімі оны таңбалау бөлігінде" техникалық регламентінде (КО ТР 022/2011) белгіленген міндетті талаптарға сәйкес оны Кеден одағының "Тамақ өнімі оны таңбалау бөлігінде" техникалық регламентіне (КО ТР 022/2011) Еуразиялық экономикалық комиссия Кеңесінің 2017 жылғы 20 желтоқсандағы № 90 шешімімен енгізілген өзгерістер күшіне енген күннен бастап 18 ай ішінде Еуразиялық экономикалық одақтың кедендік аумағында өндіруге және айналысқа шығаруға жол беріледі;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осы тармақтың "а" тармақшасында көрсетілген өнімнің айналысына оны жасаушы белгілеген жарамдылық мерзімі ішінде жол беріледі деп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