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0ec30" w14:textId="330ec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өндіру кезеңдерінің (сатыларының) тізбесі туралы</w:t>
      </w:r>
    </w:p>
    <w:p>
      <w:pPr>
        <w:spacing w:after="0"/>
        <w:ind w:left="0"/>
        <w:jc w:val="both"/>
      </w:pPr>
      <w:r>
        <w:rPr>
          <w:rFonts w:ascii="Times New Roman"/>
          <w:b w:val="false"/>
          <w:i w:val="false"/>
          <w:color w:val="000000"/>
          <w:sz w:val="28"/>
        </w:rPr>
        <w:t>Еуразиялық экономикалық комиссия Алқасының 2018 жылғы 7 қыркүйектегі № 149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нормативтік-анықтамалық ақпаратының бірыңғай жүйесі туралы ережені басшылыққа ала отырып, Еуразиялық экономикалық комиссия Алқасы </w:t>
      </w:r>
      <w:r>
        <w:rPr>
          <w:rFonts w:ascii="Times New Roman"/>
          <w:b/>
          <w:i w:val="false"/>
          <w:color w:val="000000"/>
          <w:sz w:val="28"/>
        </w:rPr>
        <w:t>шешт</w:t>
      </w:r>
      <w:r>
        <w:rPr>
          <w:rFonts w:ascii="Times New Roman"/>
          <w:b/>
          <w:i w:val="false"/>
          <w:color w:val="000000"/>
          <w:sz w:val="28"/>
        </w:rPr>
        <w:t>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Дәрілік заттарды өндіру кезеңдерінің (сатыларының)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xml:space="preserve">
      2. Тізбе Еуразиялық экономикалық одақтың нормативтік-анықтамалық ақпаратының бірыңғай жүйесі ресурстарының құрамына енгізілсін. </w:t>
      </w:r>
    </w:p>
    <w:bookmarkEnd w:id="0"/>
    <w:bookmarkStart w:name="z4" w:id="1"/>
    <w:p>
      <w:pPr>
        <w:spacing w:after="0"/>
        <w:ind w:left="0"/>
        <w:jc w:val="both"/>
      </w:pPr>
      <w:r>
        <w:rPr>
          <w:rFonts w:ascii="Times New Roman"/>
          <w:b w:val="false"/>
          <w:i w:val="false"/>
          <w:color w:val="000000"/>
          <w:sz w:val="28"/>
        </w:rPr>
        <w:t>
      3. Мынадай:</w:t>
      </w:r>
    </w:p>
    <w:bookmarkEnd w:id="1"/>
    <w:bookmarkStart w:name="z5" w:id="2"/>
    <w:p>
      <w:pPr>
        <w:spacing w:after="0"/>
        <w:ind w:left="0"/>
        <w:jc w:val="both"/>
      </w:pPr>
      <w:r>
        <w:rPr>
          <w:rFonts w:ascii="Times New Roman"/>
          <w:b w:val="false"/>
          <w:i w:val="false"/>
          <w:color w:val="000000"/>
          <w:sz w:val="28"/>
        </w:rPr>
        <w:t>
      а) тізбенің паспорты осы Шешім күшіне енген күннен бастап қолданылады;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Еуразиялық экономикалық одақ шеңберінде дәрілік заттардың айналысы саласында жалпы процестерді іске асыру кезінде тізбенің кодтық белгіленімін пайдалану міндетті болып табылады деп белгіленсін.</w:t>
      </w:r>
    </w:p>
    <w:bookmarkStart w:name="z7" w:id="3"/>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7 қыркүйектегі</w:t>
            </w:r>
            <w:r>
              <w:br/>
            </w:r>
            <w:r>
              <w:rPr>
                <w:rFonts w:ascii="Times New Roman"/>
                <w:b w:val="false"/>
                <w:i w:val="false"/>
                <w:color w:val="000000"/>
                <w:sz w:val="20"/>
              </w:rPr>
              <w:t>№149 шешімімен</w:t>
            </w:r>
            <w:r>
              <w:br/>
            </w:r>
            <w:r>
              <w:rPr>
                <w:rFonts w:ascii="Times New Roman"/>
                <w:b w:val="false"/>
                <w:i w:val="false"/>
                <w:color w:val="000000"/>
                <w:sz w:val="20"/>
              </w:rPr>
              <w:t>БЕКІТІЛГЕН</w:t>
            </w:r>
          </w:p>
        </w:tc>
      </w:tr>
    </w:tbl>
    <w:bookmarkStart w:name="z9" w:id="4"/>
    <w:p>
      <w:pPr>
        <w:spacing w:after="0"/>
        <w:ind w:left="0"/>
        <w:jc w:val="left"/>
      </w:pPr>
      <w:r>
        <w:rPr>
          <w:rFonts w:ascii="Times New Roman"/>
          <w:b/>
          <w:i w:val="false"/>
          <w:color w:val="000000"/>
        </w:rPr>
        <w:t xml:space="preserve"> Дәрілік заттарды өндіру кезеңдерінің (сатыларының) тізбесі</w:t>
      </w:r>
    </w:p>
    <w:bookmarkEnd w:id="4"/>
    <w:bookmarkStart w:name="z10" w:id="5"/>
    <w:p>
      <w:pPr>
        <w:spacing w:after="0"/>
        <w:ind w:left="0"/>
        <w:jc w:val="left"/>
      </w:pPr>
      <w:r>
        <w:rPr>
          <w:rFonts w:ascii="Times New Roman"/>
          <w:b/>
          <w:i w:val="false"/>
          <w:color w:val="000000"/>
        </w:rPr>
        <w:t xml:space="preserve"> I. Тізбенің ізеуірттелген мәліметтері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(сатысы)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Кезеңнің (сатысының)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Шығарушы сапасын бақылау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препараттардың сапасын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Оралмаған (балк) өнімнің сапасын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(өндіру сапасын бақылауды қоса алғанда барлық сатысы)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 дәрі формасы)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(өндірудің  аралық сатысы)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Еріткішті өндіруші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субстанцяны өндіруші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Орап-түюші (екінші орамы)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 өлшеуші (бірінші қаптамасы)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tc>
      </w:tr>
    </w:tbl>
    <w:bookmarkStart w:name="z11" w:id="6"/>
    <w:p>
      <w:pPr>
        <w:spacing w:after="0"/>
        <w:ind w:left="0"/>
        <w:jc w:val="left"/>
      </w:pPr>
      <w:r>
        <w:rPr>
          <w:rFonts w:ascii="Times New Roman"/>
          <w:b/>
          <w:i w:val="false"/>
          <w:color w:val="000000"/>
        </w:rPr>
        <w:t xml:space="preserve"> II. Тізбенің паспорты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анықтамалық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өндіру кезеңдердің (сатылардың)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ДЗӨКСТ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018-2018 (ред.1)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2018 жылғы 7 қыркүйектегі № 149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қолданысқа енгізу датасы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2018 жылғы 7 қыркүйектегі № 149 шешімі күшіне енген күннен бастап</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 тоқтату датасы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Ресей Федерациясының Денсаулық сақтау министрлігі. Уәкілетті ұйым: ФГБУ "Научный центр экспертизы средств медицинского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түрлі өндірістік алаңдардың дәрілік заттарды өндіруге қатысу дәрежесі туралы, сондай-ақ олар орындайтын дәрілік заттарды өндіру кезеңдері (сатыары) туралы мәліметтерді  бір жүйеге келтіруге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Аннотациясы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айналысы субъектілерінің Еуразиялық экономикалық одаққа мүше мемлекеттерге беретін, соның ішінде электрондық түрде беретін құжаттарын  жасау кезінде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Түйін сөз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өндірісі, кезеңі, сатысы, өндіріс алаңы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органдарының өкілеттігі іске асырылатын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өңірлік) сыныптауыштарды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әзірлеу кезінде халықаралық (мемлекетаралық, өңірлік) сыныптауыштар және (немесе)  стандарттар қолданылған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анықтамалықтарының (сыныптауыштарының)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анықтамалықтың Еуразиялық экономикалық одаққа мүше мемлекеттерде аналогы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Жүйеге келтіру әдісі (сыныптауыш)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жүйеге келтірудің реттік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енгізудің орталықтандырылған әдісітемесі Анықтамалықтың мәндеріне қосымша енгізуді, өзгеріс енгізуді немесе одан алып тастауды Еуразиялық экономикалық комиссияның актілеріне сәйкес оператор орындайды. Жазбаның мәнін алып тастаған жағдайда анықтамалықтың жазбасының қолданылуының алып тасталғанын регламенттейтін Еуразиялық экономикалық комиссия актісі арқылы ол алып тасталған күннен бастап қолданылмайтын ретінде көрсетіледі. Тізбенің жазбасының коды бірегей болып табылады, тізбедегі жазбаның кодын қайта пайдалануға, оның ішінде қолданылмай жүрген кодтарын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құрылымы (тізбе жолдарының құрамы, олардың мәндерінің саласы және қалыптастыру қағидалары) туралы ақпарат осы тізбенің ІІІ бөлімінде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алынатын мәліметтер ашық қолжетімді мәліметтерге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кезеңділігін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нақты деректерге сілтеме жасау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алынатын нақты мәліметтер осы тізбенің І бөлімінде келтірілген</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 берудің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bookmarkStart w:name="z12" w:id="7"/>
    <w:p>
      <w:pPr>
        <w:spacing w:after="0"/>
        <w:ind w:left="0"/>
        <w:jc w:val="left"/>
      </w:pPr>
      <w:r>
        <w:rPr>
          <w:rFonts w:ascii="Times New Roman"/>
          <w:b/>
          <w:i w:val="false"/>
          <w:color w:val="000000"/>
        </w:rPr>
        <w:t xml:space="preserve"> ІІІ. Тізбе құрылымының сипаттамасы</w:t>
      </w:r>
    </w:p>
    <w:bookmarkEnd w:id="7"/>
    <w:bookmarkStart w:name="z13" w:id="8"/>
    <w:p>
      <w:pPr>
        <w:spacing w:after="0"/>
        <w:ind w:left="0"/>
        <w:jc w:val="both"/>
      </w:pPr>
      <w:r>
        <w:rPr>
          <w:rFonts w:ascii="Times New Roman"/>
          <w:b w:val="false"/>
          <w:i w:val="false"/>
          <w:color w:val="000000"/>
          <w:sz w:val="28"/>
        </w:rPr>
        <w:t>
      1. Осы бөлім тізбенің құрылымына қойылатын талаптарды белгілейді, оның ішінде  тізбенің деректемелік құрамы мен құрылымын, деректемелер мәндерінің салаларын және оларды қалыптастыру қағидаларын анықтайды.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Тізбенің құрылымы мен деректемелік құрамы кестеде келтірілген, онда мынадай алаңшалар (графалар) қалыптастырылады:</w:t>
      </w:r>
    </w:p>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 мәнін қалыптастыру қағидалары" - элементтің мақсатын нақтылайтын және оны қалыптастырудың (толтырудың) қағидаларын анықтайтын мәтін немесе элементтің ықтимал мәндерінің сөзбен сипатталуы;</w:t>
      </w:r>
    </w:p>
    <w:p>
      <w:pPr>
        <w:spacing w:after="0"/>
        <w:ind w:left="0"/>
        <w:jc w:val="both"/>
      </w:pPr>
      <w:r>
        <w:rPr>
          <w:rFonts w:ascii="Times New Roman"/>
          <w:b w:val="false"/>
          <w:i w:val="false"/>
          <w:color w:val="000000"/>
          <w:sz w:val="28"/>
        </w:rPr>
        <w:t>
      "көпт." - деректемелердің көптілігі (міндеттілігі (опциондығы) және деректемелердің мүмкін болатын қайталануы.</w:t>
      </w:r>
    </w:p>
    <w:bookmarkStart w:name="z15" w:id="9"/>
    <w:p>
      <w:pPr>
        <w:spacing w:after="0"/>
        <w:ind w:left="0"/>
        <w:jc w:val="both"/>
      </w:pPr>
      <w:r>
        <w:rPr>
          <w:rFonts w:ascii="Times New Roman"/>
          <w:b w:val="false"/>
          <w:i w:val="false"/>
          <w:color w:val="000000"/>
          <w:sz w:val="28"/>
        </w:rPr>
        <w:t>
      3. Берілетін деректер деректемелерінің  көптілігін көрсету үшін  мынадай белгіленімдер пайдаланылады:</w:t>
      </w:r>
    </w:p>
    <w:bookmarkEnd w:id="9"/>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қайталануға тиіc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аспай қайталануға тиіс (n &gt; 1, m&gt;n);</w:t>
      </w:r>
    </w:p>
    <w:p>
      <w:pPr>
        <w:spacing w:after="0"/>
        <w:ind w:left="0"/>
        <w:jc w:val="both"/>
      </w:pPr>
      <w:r>
        <w:rPr>
          <w:rFonts w:ascii="Times New Roman"/>
          <w:b w:val="false"/>
          <w:i w:val="false"/>
          <w:color w:val="000000"/>
          <w:sz w:val="28"/>
        </w:rPr>
        <w:t>
      0..1 - деректеме міндетті, қайталауға жол берілмейді;</w:t>
      </w:r>
    </w:p>
    <w:p>
      <w:pPr>
        <w:spacing w:after="0"/>
        <w:ind w:left="0"/>
        <w:jc w:val="both"/>
      </w:pPr>
      <w:r>
        <w:rPr>
          <w:rFonts w:ascii="Times New Roman"/>
          <w:b w:val="false"/>
          <w:i w:val="false"/>
          <w:color w:val="000000"/>
          <w:sz w:val="28"/>
        </w:rPr>
        <w:t>
      0..* - деректеме міндетті, шектеусіз қайталануы мүмкін;</w:t>
      </w:r>
    </w:p>
    <w:p>
      <w:pPr>
        <w:spacing w:after="0"/>
        <w:ind w:left="0"/>
        <w:jc w:val="both"/>
      </w:pPr>
      <w:r>
        <w:rPr>
          <w:rFonts w:ascii="Times New Roman"/>
          <w:b w:val="false"/>
          <w:i w:val="false"/>
          <w:color w:val="000000"/>
          <w:sz w:val="28"/>
        </w:rPr>
        <w:t>
      0.. m – деректеме опционды, кемінде n рет  және m реттен аспай қайталануға тиіс ( m&gt;1);</w:t>
      </w:r>
    </w:p>
    <w:bookmarkStart w:name="z16" w:id="10"/>
    <w:p>
      <w:pPr>
        <w:spacing w:after="0"/>
        <w:ind w:left="0"/>
        <w:jc w:val="left"/>
      </w:pPr>
      <w:r>
        <w:rPr>
          <w:rFonts w:ascii="Times New Roman"/>
          <w:b/>
          <w:i w:val="false"/>
          <w:color w:val="000000"/>
        </w:rPr>
        <w:t xml:space="preserve"> Тізбенің құрылымы және деректемелік құрамы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Деректемелер мәнін қалыптастырудың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Дәрілік заттарды өндірудің барлық кезеңі (сатысы)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Дәрілік заттарды өндіру кезеңінің (сатысысының)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түсірілген жолдары. Шаблон/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белгілеудің қадам бойынша реттік әдісін пайдалану арқылы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Дәрілік заттарды өндіру кезеңі (сатысы)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ең ұзақ ұзындығы: 1.</w:t>
            </w:r>
          </w:p>
          <w:p>
            <w:pPr>
              <w:spacing w:after="20"/>
              <w:ind w:left="20"/>
              <w:jc w:val="both"/>
            </w:pPr>
            <w:r>
              <w:rPr>
                <w:rFonts w:ascii="Times New Roman"/>
                <w:b w:val="false"/>
                <w:i w:val="false"/>
                <w:color w:val="000000"/>
                <w:sz w:val="20"/>
              </w:rPr>
              <w:t>
ең қысқа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тіркестері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Анықтамалықтың (сыныптауыштың)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Қолданысы  басталатын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датаны ИСО МЕМСТ 8601-2001 сәйкес YYYY-MM-DD форматында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қолданыстың басталу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Анықтамалықтағы (сыныптауыштағы) жазбаның  қолданысының басталуын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түсірілген жолдары.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халықаралық құқықтың нормативтік құқықтық актілерінің сыныптауышына сәйкес кодпен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ұзақ ұзындығы: 1.</w:t>
            </w:r>
          </w:p>
          <w:p>
            <w:pPr>
              <w:spacing w:after="20"/>
              <w:ind w:left="20"/>
              <w:jc w:val="both"/>
            </w:pPr>
            <w:r>
              <w:rPr>
                <w:rFonts w:ascii="Times New Roman"/>
                <w:b w:val="false"/>
                <w:i w:val="false"/>
                <w:color w:val="000000"/>
                <w:sz w:val="20"/>
              </w:rPr>
              <w:t>
ең қысқа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датаны  ИСО МЕМСТ 8601-2001 сәйкес YYYY-MM-DD форматында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қабылдануы датасына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Қолданылуының аяқталатын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датаны  ИСО МЕМСТ 8601-2001 сәйкес YYYY-MM-DD форматында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аяқталу датасына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Анықтамалықтағы (сыныптауыштағы) жазбаның қолданысының басталуын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қаидаларымен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түсірілген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халықаралық құқықтың нормативтік құқықтық  актілерінің анықтамалығына сәйкес кодпен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Актінің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ең ұзақ ұзындығы: 1.</w:t>
            </w:r>
          </w:p>
          <w:p>
            <w:pPr>
              <w:spacing w:after="20"/>
              <w:ind w:left="20"/>
              <w:jc w:val="both"/>
            </w:pPr>
            <w:r>
              <w:rPr>
                <w:rFonts w:ascii="Times New Roman"/>
                <w:b w:val="false"/>
                <w:i w:val="false"/>
                <w:color w:val="000000"/>
                <w:sz w:val="20"/>
              </w:rPr>
              <w:t>
ең қысқа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датаны ИСО МЕМСТ 8601-2001 сәйкес YYYY-MM-DD форматында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қабылдануы датасына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