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9ffe" w14:textId="c219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мемлекеттерден шығарылатын тауарлардың мемлекеттік сатып алуға қатысуына рұқсат ету туралы</w:t>
      </w:r>
    </w:p>
    <w:p>
      <w:pPr>
        <w:spacing w:after="0"/>
        <w:ind w:left="0"/>
        <w:jc w:val="both"/>
      </w:pPr>
      <w:r>
        <w:rPr>
          <w:rFonts w:ascii="Times New Roman"/>
          <w:b w:val="false"/>
          <w:i w:val="false"/>
          <w:color w:val="000000"/>
          <w:sz w:val="28"/>
        </w:rPr>
        <w:t>Еуразиялық экономикалық комиссия Кеңесінің 2018 жылғы 13 шілдедегі № 20 өкімі</w:t>
      </w:r>
    </w:p>
    <w:p>
      <w:pPr>
        <w:spacing w:after="0"/>
        <w:ind w:left="0"/>
        <w:jc w:val="both"/>
      </w:pPr>
      <w:bookmarkStart w:name="z0" w:id="0"/>
      <w:r>
        <w:rPr>
          <w:rFonts w:ascii="Times New Roman"/>
          <w:b w:val="false"/>
          <w:i w:val="false"/>
          <w:color w:val="000000"/>
          <w:sz w:val="28"/>
        </w:rPr>
        <w:t xml:space="preserve">
      Сатып алуды реттеу тәртібі туралы хаттаманың (2014 жылғы 29 мамырдағы Еуразиялық экономикалық одақ туралы шартқа № 25 қосымша) </w:t>
      </w:r>
      <w:r>
        <w:rPr>
          <w:rFonts w:ascii="Times New Roman"/>
          <w:b w:val="false"/>
          <w:i w:val="false"/>
          <w:color w:val="000000"/>
          <w:sz w:val="28"/>
        </w:rPr>
        <w:t>30-тармағын</w:t>
      </w:r>
      <w:r>
        <w:rPr>
          <w:rFonts w:ascii="Times New Roman"/>
          <w:b w:val="false"/>
          <w:i w:val="false"/>
          <w:color w:val="000000"/>
          <w:sz w:val="28"/>
        </w:rPr>
        <w:t xml:space="preserve"> және көрсетілген Шарттың 28-бабының </w:t>
      </w:r>
      <w:r>
        <w:rPr>
          <w:rFonts w:ascii="Times New Roman"/>
          <w:b w:val="false"/>
          <w:i w:val="false"/>
          <w:color w:val="000000"/>
          <w:sz w:val="28"/>
        </w:rPr>
        <w:t>1-тармағын</w:t>
      </w:r>
      <w:r>
        <w:rPr>
          <w:rFonts w:ascii="Times New Roman"/>
          <w:b w:val="false"/>
          <w:i w:val="false"/>
          <w:color w:val="000000"/>
          <w:sz w:val="28"/>
        </w:rPr>
        <w:t xml:space="preserve"> орындау үшін Еуразиялық экономикалық одаққа мүше мемлекеттерден шығарылатын тауарлардың мемлекеттік сатып алуға қатысуына рұқсат ету мақсатында:</w:t>
      </w:r>
    </w:p>
    <w:bookmarkEnd w:id="0"/>
    <w:bookmarkStart w:name="z1" w:id="1"/>
    <w:p>
      <w:pPr>
        <w:spacing w:after="0"/>
        <w:ind w:left="0"/>
        <w:jc w:val="both"/>
      </w:pPr>
      <w:r>
        <w:rPr>
          <w:rFonts w:ascii="Times New Roman"/>
          <w:b w:val="false"/>
          <w:i w:val="false"/>
          <w:color w:val="000000"/>
          <w:sz w:val="28"/>
        </w:rPr>
        <w:t>
      1. Еуразиялық экономикалық одаққа мүше мемлекеттерден 2018 жылғы 1 тамызға дейін Еуразиялық экономикалық комиссияға Еуразиялық экономикалық одаққа мүше мемлекеттерден шығарылатын, Еуразиялық экономикалық одаққа мүше мемлекеттерде оларға қатысты мемлекеттік сатып алуға қатысуға рұқсат етуге тыйымдар белгіленген жекелеген тауарларға рұқсат ету туралы ұсыныстар жіберу сұралсын.</w:t>
      </w:r>
    </w:p>
    <w:bookmarkEnd w:id="1"/>
    <w:bookmarkStart w:name="z2" w:id="2"/>
    <w:p>
      <w:pPr>
        <w:spacing w:after="0"/>
        <w:ind w:left="0"/>
        <w:jc w:val="both"/>
      </w:pPr>
      <w:r>
        <w:rPr>
          <w:rFonts w:ascii="Times New Roman"/>
          <w:b w:val="false"/>
          <w:i w:val="false"/>
          <w:color w:val="000000"/>
          <w:sz w:val="28"/>
        </w:rPr>
        <w:t>
      2. Еуразиялық экономикалық комиссия Алқасы 2018 жылғы 1 қыркүйекке дейін Еуразиялық экономикалық одаққа мүше мемлекеттер берген ұсыныстарды талқылау мақсатында Еуразиялық экономикалық одаққа мүше мемлекеттердің уәкілетті органдары өкілдерінің қатысуымен консультациялар өткізсін және нәтижелері туралы Еуразиялық экономикалық комиссия Кеңесінің кезекті отырысында баяндасын.</w:t>
      </w:r>
    </w:p>
    <w:bookmarkEnd w:id="2"/>
    <w:bookmarkStart w:name="z3" w:id="3"/>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3"/>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 xml:space="preserve">   В.Матюшевский  </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