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61ab" w14:textId="b5d6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2019-2020 жылдарға арналған интеграциялық ақпараттық жүйесін құру, оның жұмыс істеуін қамтамасыз ету және дамыту жөніндегі іс-шаралар жоспары туралы</w:t>
      </w:r>
    </w:p>
    <w:p>
      <w:pPr>
        <w:spacing w:after="0"/>
        <w:ind w:left="0"/>
        <w:jc w:val="both"/>
      </w:pPr>
      <w:r>
        <w:rPr>
          <w:rFonts w:ascii="Times New Roman"/>
          <w:b w:val="false"/>
          <w:i w:val="false"/>
          <w:color w:val="000000"/>
          <w:sz w:val="28"/>
        </w:rPr>
        <w:t>Еуразиялық экономикалық комиссия Кеңесінің 2018 жылғы 5 желтоқсандағы № 37 өкімі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27-тармағына</w:t>
      </w:r>
      <w:r>
        <w:rPr>
          <w:rFonts w:ascii="Times New Roman"/>
          <w:b w:val="false"/>
          <w:i w:val="false"/>
          <w:color w:val="000000"/>
          <w:sz w:val="28"/>
        </w:rPr>
        <w:t xml:space="preserve"> (2014 жылғы 29 мамырдағы Еуразиялық экономикалық одақ туралы шартқа № 3 қосымша) сәйкес:</w:t>
      </w:r>
    </w:p>
    <w:bookmarkEnd w:id="0"/>
    <w:bookmarkStart w:name="z1" w:id="1"/>
    <w:p>
      <w:pPr>
        <w:spacing w:after="0"/>
        <w:ind w:left="0"/>
        <w:jc w:val="both"/>
      </w:pPr>
      <w:r>
        <w:rPr>
          <w:rFonts w:ascii="Times New Roman"/>
          <w:b w:val="false"/>
          <w:i w:val="false"/>
          <w:color w:val="000000"/>
          <w:sz w:val="28"/>
        </w:rPr>
        <w:t>
      1. Қоса беріліп отырған Еуразиялық экономикалық одақтың  2019-2020 жылдарға арналған интеграциялық ақпараттық жүйесін құру, оның жұмыс істеуін қамтамасыз ету және дамыту жөніндегі іс-шаралар жоспары бекітілсін.</w:t>
      </w:r>
    </w:p>
    <w:bookmarkEnd w:id="1"/>
    <w:bookmarkStart w:name="z2" w:id="2"/>
    <w:p>
      <w:pPr>
        <w:spacing w:after="0"/>
        <w:ind w:left="0"/>
        <w:jc w:val="both"/>
      </w:pPr>
      <w:r>
        <w:rPr>
          <w:rFonts w:ascii="Times New Roman"/>
          <w:b w:val="false"/>
          <w:i w:val="false"/>
          <w:color w:val="000000"/>
          <w:sz w:val="28"/>
        </w:rPr>
        <w:t xml:space="preserve">
      2. Еуразиялық экономикалық одаққа мүше мемлекеттерден Еуразиялық экономикалық одақтың  Еуразиялық экономикалық одаққа мүше мемлекеттерінің интеграцияланған  ақпараттық жүйесінің  ұлттық сегменттерін құру, оның жұмыс істеуін қамтамасыз ету және дамыту үшін іс-шараларды қаржыландыруды, сондай-ақ ұлттық сегменттерде жалпы процестерді осы Өкімде бекітілген  жоспарға № 1 қосымшаға сәйкес бағыттар бойынша белгіленген мерзімдерде іске асыруды көздеу сұралсын. </w:t>
      </w:r>
    </w:p>
    <w:bookmarkEnd w:id="2"/>
    <w:bookmarkStart w:name="z3" w:id="3"/>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Кеңесінің 2018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өкімімен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Еуразиялық экономикалық одақтың  2019-2020 жылдарға арналған интеграциялық ақпараттық жүйесін құру, оның жұмыс істеуін қамтамасыз ету және дамыту жөніндегі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интеграциялық ақпараттық жүйесін жалпыжүйелік жоспарлау (бұдан әрі – интеграцияланған жүйе, Одақ) соның ішінде: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Еуразиялық экономикалық Комиссия Алқасының 2015 жылғы </w:t>
            </w:r>
          </w:p>
          <w:p>
            <w:pPr>
              <w:spacing w:after="20"/>
              <w:ind w:left="20"/>
              <w:jc w:val="both"/>
            </w:pPr>
            <w:r>
              <w:rPr>
                <w:rFonts w:ascii="Times New Roman"/>
                <w:b w:val="false"/>
                <w:i w:val="false"/>
                <w:color w:val="000000"/>
                <w:sz w:val="20"/>
              </w:rPr>
              <w:t>
14 сәуірдегі № 29 шешімімен бекітілген Еуразиялық  экономикалық одақтың шеңберіндегі жалпы процестер тізбесін өзекті ету</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етілген тізбе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негізде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 Одаққа мүше мемлекеттердің уәкілетті органдары (бұдан әрі тиісінше уәкілетті органдар, мүше мемлекеттер)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жалпы процестердің Одақтың деректер моделімен өзара іс-қимылындағы технологияларын дамыту туралы нормативтік-құқықтық құжаттарды әзірлеу, соның ішінде реттеудің бірнеше саласын қозғайтын кешенді жобаларды іске асыру  кезінде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нормативтік-әдістемелік құжаттардың жобалары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мемлекетаралық (трансшекралық) электрондық көрсетілетін қызметтерді  регламенттейтін нормативтік-әдістемелік құжаттарды әзірлеу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нормативтік-әдістемелік құжаттардың жобалары</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интеграциялық жүйенің компоненттеріне техникалық сараптама жүргізуді регламенттейтін нұсқамалық-әдістемелік құжаттарды әзірлеу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нұсқамалық-әдістемелік құжаттардың жобалары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интеграциялық жүйенің сандық инфрақұрылымын дамыту жөніндегі техникалық щешімдерді әзірлеу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шаруашылық жүргізуші субъектілер мен жеке тұлғалардың  мәліметтерді Комиссия бекітетін тізбеге сәйкес электронды түрде берген кезде пайдаланатын  құжаттардың электронды түріне қойылатын талаптар жобаларын әзірлеу (бұдан әрі – B2G өзара  іс-қимылы рәсімдері)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түріне қойылатын талаптар жобалары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II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Комиссия бекітетін тізбеге сәйкес</w:t>
            </w:r>
          </w:p>
          <w:p>
            <w:pPr>
              <w:spacing w:after="20"/>
              <w:ind w:left="20"/>
              <w:jc w:val="both"/>
            </w:pPr>
            <w:r>
              <w:rPr>
                <w:rFonts w:ascii="Times New Roman"/>
                <w:b w:val="false"/>
                <w:i w:val="false"/>
                <w:color w:val="000000"/>
                <w:sz w:val="20"/>
              </w:rPr>
              <w:t xml:space="preserve">
 B2G электрондық түрдегі өзара </w:t>
            </w:r>
          </w:p>
          <w:p>
            <w:pPr>
              <w:spacing w:after="20"/>
              <w:ind w:left="20"/>
              <w:jc w:val="both"/>
            </w:pPr>
            <w:r>
              <w:rPr>
                <w:rFonts w:ascii="Times New Roman"/>
                <w:b w:val="false"/>
                <w:i w:val="false"/>
                <w:color w:val="000000"/>
                <w:sz w:val="20"/>
              </w:rPr>
              <w:t xml:space="preserve">
іс-қимыл рәсімдерін іске асыруға қойылатын талаптардың </w:t>
            </w:r>
          </w:p>
          <w:p>
            <w:pPr>
              <w:spacing w:after="20"/>
              <w:ind w:left="20"/>
              <w:jc w:val="both"/>
            </w:pPr>
            <w:r>
              <w:rPr>
                <w:rFonts w:ascii="Times New Roman"/>
                <w:b w:val="false"/>
                <w:i w:val="false"/>
                <w:color w:val="000000"/>
                <w:sz w:val="20"/>
              </w:rPr>
              <w:t>
біріздендірілген жобаларын әзірлеу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B2G өзара іс-қимыл       рәсімдеріне қойылатын талаптардың жобалары</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мемлекетаралық (трансшекаралық) электрондық көрсетілетін қызметтердің басымдықты тізбесін өзекті ету</w:t>
            </w:r>
          </w:p>
          <w:p>
            <w:pPr>
              <w:spacing w:after="20"/>
              <w:ind w:left="20"/>
              <w:jc w:val="both"/>
            </w:pPr>
            <w:r>
              <w:rPr>
                <w:rFonts w:ascii="Times New Roman"/>
                <w:b w:val="false"/>
                <w:i w:val="false"/>
                <w:color w:val="000000"/>
                <w:sz w:val="20"/>
              </w:rPr>
              <w:t xml:space="preserve">
 (осы тізібе 2018 жылы бекітілген жағдайда)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(трансшекаралық) электрондық көрсетілетін қызметтердің тізбесін</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Одақтың нормативтік-анықтамалық ақпаратының бірыңғай жүйесін құру және жетілдіру туралы  нұсқамалық-әдістемелік құжаттарды әзірлеу және өзекті ету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нұсқамалық-әдістемелік құжаттардың жобалары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Одақтың 2019-2020 жылдарға</w:t>
            </w:r>
          </w:p>
          <w:p>
            <w:pPr>
              <w:spacing w:after="20"/>
              <w:ind w:left="20"/>
              <w:jc w:val="both"/>
            </w:pPr>
            <w:r>
              <w:rPr>
                <w:rFonts w:ascii="Times New Roman"/>
                <w:b w:val="false"/>
                <w:i w:val="false"/>
                <w:color w:val="000000"/>
                <w:sz w:val="20"/>
              </w:rPr>
              <w:t xml:space="preserve">
 арналған  нормативтік-анықтамалық ақпаратының бірыңғай жүйесін құру </w:t>
            </w:r>
          </w:p>
          <w:p>
            <w:pPr>
              <w:spacing w:after="20"/>
              <w:ind w:left="20"/>
              <w:jc w:val="both"/>
            </w:pPr>
            <w:r>
              <w:rPr>
                <w:rFonts w:ascii="Times New Roman"/>
                <w:b w:val="false"/>
                <w:i w:val="false"/>
                <w:color w:val="000000"/>
                <w:sz w:val="20"/>
              </w:rPr>
              <w:t>
және жетілдіру жөніндегі іс-шаралар жоспарын әзірлеу және  өзекті ету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Одақтың нормативтік-анықтамалық ақпаратының бірыңғай жүйесінің анықтамалықтары мен сыныптауыштарын осы тармақтың "к" тармақшасында көрсетілген іс-шаралар жоспарына сәйкес әзірлеу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 уәкілетті органдар, анықтамалықтар мен сыныптауыштарды енгізу  жөніндегі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Одақтың деректерінің моделін дамыту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деректерінің моделі, Одақ деректері моделінің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Комиссия бекітетін тізбеге және Еуразиялық экономикалық комиссия Алқасының 2016 жылғы 19 желтоқсандағы № 169 шешімімен бекітілген Еуразиялық экономикалық одақ шеңберінде жалпы процестерді іске асыру тәртібіне (бұдан әрі – Жалпы процестерді іске асыру тәртібі) сәйкес жалпы процестерді іске асыру қағидаларының  жобаларын (функционалды архитектуралардың жобалары) әзірлеу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процестерді іске асыру қағиадаларының  жобалары (функционалды архитектуралардың жобалары)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Комиссия бекітетін тізбеге және Жалпы процестерді іске асыру тәртібіне сәйкес жалпы процестерді іске асыру қағидаларының  жобаларын (функционалды архитектуралардың жобалары) уәкілетті органдармен келісу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процестерді іске асыру қағиадаларының  жобалары (функционалды архитектуралардың жобалары)</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 Комиссия бекітетін тізбеге және Жалпы процестерді іске асыру тәртібіне сәйкес жалпы процестерді іске асыру кезінде ақпараттық өзара іс-қимылды регламенттейтін технологиялық құжаттардың (бұдан әрі – технологиялық құжаттар) жобаларын әзірлеу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құжаттардың жобалары, бағдарламалық құралдардың прототивтерін көрсету хаттамалары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Одақтың үшінші тараппен (қажет болғанда) халықаралық шарттарына сәйкес ақпараттық өзара іс-қимылын регламенттейтін нормативтік-техникалық құжаттарының жобаларын әзірлеу</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құжаттарының жобалары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Комиссия бекітетін жалпы процестер  тізбесіне және Жалпы процестерді іске асыру тәртібіне сәйкес технологиялық құжаттардың жобаларын уәкілетті органда</w:t>
            </w:r>
          </w:p>
          <w:p>
            <w:pPr>
              <w:spacing w:after="20"/>
              <w:ind w:left="20"/>
              <w:jc w:val="both"/>
            </w:pPr>
            <w:r>
              <w:rPr>
                <w:rFonts w:ascii="Times New Roman"/>
                <w:b w:val="false"/>
                <w:i w:val="false"/>
                <w:color w:val="000000"/>
                <w:sz w:val="20"/>
              </w:rPr>
              <w:t>
мен келісу</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құжаттардың жобалары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Одақтың үшінші тараппен (қажет болғанда) халықаралық шарттарына сәйкес ақпараттық өзара іс-қимылды регламенттейтін нормативтік-техникалық құжаттарының жобаларын уәкілетті органдармен келісу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құжаттарының жобалары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интеграцияланған жүйенің жұмыс істеуін дамыту және қамтамасыз ету үшін қажетті стандарттар мен ұсынымдар тізбесінің жобаларын әзірлеу  және өзекті ету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мен ұсынымдар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 2 қосымшаға сәйкес тізбе бойынша интеграциялық жүйені құруға арналған техникалық  тапсырмаларға сәйкес Комиссияның интеграциялық сегментінің (бұдан әрі – Комиссияның интеграциялық  сегменті) кіші жүйесі  мен компоненттерін жаңғыртуға және құруға арналған  жеке техникалық тапсырмаларды  әзірлеу (№ 3 қосымшаның 1-13-тармақтары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тапсырмалар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цифрлық платформаны қалыптастыру кезінде интеграциялық  жүйенің сервистерін пайдалану тәртібін регламенттейтін нұсқамалық-әдістемелік құжаттарды әзірлеу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нұсқамалық-әдістемелік құжаттар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цифрлық платформаны қалыптастыру кезінде интеграциялық  жүйенің сервистерін пайдалануға арналған техникалық шешімдер мен инструменттерді әзірлеу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интеграцияланған жүйені құрумен, оның жұмыс істеуін қамтамасыз етумен және дамытумен байланысты  жұмыстарды үйлестіру бойынша жобалық офистің жұмыс істеуін қамтамасыз ету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есептері,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интегациялық жүйені жалпы жүйелік жобалау кезінде орындалатын жұмыстардың техникалық сараптамасы</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есептері, актілері</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Комиссияның интеграциялық сегментін жаңғырту және дамыту, соның ішінде: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интеграциялық жүйені  құруға арналған тапсырмаларға және осы жоспарға № 2 қосымшаға сәйкес Комиссияның интеграциялық сегментінің құрамындағы кіші жүйені жаңғырту (1-13-тармақтар)</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техникалық жобалары актілері</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интеграциялық жүйені  құруға</w:t>
            </w:r>
          </w:p>
          <w:p>
            <w:pPr>
              <w:spacing w:after="20"/>
              <w:ind w:left="20"/>
              <w:jc w:val="both"/>
            </w:pPr>
            <w:r>
              <w:rPr>
                <w:rFonts w:ascii="Times New Roman"/>
                <w:b w:val="false"/>
                <w:i w:val="false"/>
                <w:color w:val="000000"/>
                <w:sz w:val="20"/>
              </w:rPr>
              <w:t>
 арналған тапсырмаларға және осы жоспарға № 3 қосымшаға сәйкес Комиссияның интеграциялық</w:t>
            </w:r>
          </w:p>
          <w:p>
            <w:pPr>
              <w:spacing w:after="20"/>
              <w:ind w:left="20"/>
              <w:jc w:val="both"/>
            </w:pPr>
            <w:r>
              <w:rPr>
                <w:rFonts w:ascii="Times New Roman"/>
                <w:b w:val="false"/>
                <w:i w:val="false"/>
                <w:color w:val="000000"/>
                <w:sz w:val="20"/>
              </w:rPr>
              <w:t xml:space="preserve">
 сегментінің құрамындағы кіші жүйені құру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техникалық жобалары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1 қосымшаға сәйкес жалпы процестерді іске асыру үшін бағыттардың тізбесіне сәйкес Комиссияның интеграциялық  сегментнің құрамында жалпы процестердің  сервистерін бағдарламалық қамтамасыз етуді құру (жаңғырту және дамыту)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техникалық жобалары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осы жоспарға № 1 қосымшаға сәйкес жалпы процестерді  іске асыру үшін бағыттардың тізбесіне сәйкес интеграциялық жүйенің мемлекетаралық сынақтарын жүргізген кезде және интеграциялық жүйеге мүдделі мүше мемлекеттердің  ұлттық сегменттерінде (бұдан әрі – ұлттық сегменттер) пайдалану үшін жалпы процестерді қамтамасыз етудің базалық компоненттерін құру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техникалық жобалары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мүдделі тұлғалардың біріздендірілген талаптарға сәйкес  B2G электрондық түрдегі өзара іс-қимыл рәсімдерін іске асыру үшін қажетті құжаттарды қалыптастыру  мүмкіндігін қамтамасыз ететін сервистерді құру (жаңғырту және дамыту)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техникалық жобалары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технологиялық құжаттардың құрамына кіретін қосылу тәртібіне сәйкес, Комиссия бекітетін жалпы процестер тізбесіне және Жалпы поцестерді  іске асыру тәртібіне сәйкес  жалпы процеске қатысушылардың ақпараттық жүйелері арасындағы ақпараттық өзара іс-қимылға тестілеу жүргізу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Комиссияның интеграциялық сегментін жаңғырту және дамыту  жөніндегі жұмыстардың техникалық сараптамасы</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 сегменттерді жаңғырту және дамыту жөніндегі жұмыстарды үйлестіру, соның ішінде: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ұлттық сегменттерді жаңғырту және дамыту жоспарларын әзірлеу</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сегменттерді жаңғырту және дамыту жоспарлары</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Комиссия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осы тармақтың "а" тармақшасында көзделген жоспарларға сәйкес   ұлттық сегменттерді жаңғырту және дамыту </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есептер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 Комиссия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ұлттық сегменттің интеграциялық шлюзі мен мүше мемлекеттерде қолданылатын электрондық түрде ведомствоаралық өзара іс-қимыл жүйесі арасындағы өзара іс-қимылды қамтамасыз ету үшін бағдарламалық құралдарды (қажет болған кезде) әзірлеу және жаңғырту (типтік шлюз негізінде іске асырылатын ұлттық сегменттердің интеграциялық шлюздері үшін)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жұмыстардың  жобалары, орындалған  жұмыстардың актілері</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жоспарға № 1 қосымшаға сәйкес жалпы процестерді іске асыру үшін бағыттардың тізбесіне сәйкес ұлттық сегменттердегі жалпы процестерді іске асыруды қамтамасыз ету "* *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 Комиссия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ұлттық сегменттерді жаңғырту және дамыту  жөніндегі жұмыстардың барысы туралы есептер дайындау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Комиссия</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Сенімділіктің трансшекаралық кеңістігінің инфрақұрылымын құру және дамыту, соның ішінде: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сенімділіктің трансшекаралық кеңістігін құруға, дамытуға және оның жұмыс істеуіне қойылатын талаптарды іске асыру үшін нормативтік құқықтық актілердің және ұйымдастырушылық–техникалық құжаттардың жобаларын әзірлеу және оларды өзекті ету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органдары актілерінің  жобалары (соның ішінде Одақтың актілеріне өзгерістер енгізу туралы), тұжырымдамалары </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сенімділіктің трансшекаралық кеңістігін құруға, дамытуға және оның жұмыс істеуіне қойылатын талаптарды іске асыру үшін стандарттардың тізбесін және жобаларын әзірлеу және оларды өзекті ету және мүше мемлекеттердің мемлекетаралық стандарттарды мүше мемлекеттердің ұлттық стандарттарының  өзекті нұсқалары ретінде қабылдау мәселелері жөніндегі  келісілген ұстанымын әзірлеу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жобалары, есептер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Комиссия "*"</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ақпараттарды элктронды түрде құжаттаудың жалпы инфрақұрылымының интеграциялық компонентіне қойылатын техникалық талаптарды қоса алғанда, сенімділіктің трансшекаралық кеңістігінің 2-ші кезеңін дамытудың архитектурасын құру және дамыту</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архитектураның сипаттамасы, техникалық талаптар, орындалған жұмыстардың актілері, есептері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жоспарға № 2 қосымшаның 14-тармағына  сәйкес сенім білдірген үшінші тараптың кіші жүйесін жаңғырту және дамыту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техникалық тапсырмалар, техникалық жұмыстардың жобалары, техникалық шешімдер, орындалған жұмыстардың актілері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осы жоспарға № 2 қосымшаның 15-тармағына сәйкес интеграциялық жүйедегі сенім білдірілген үшінші тараптың куәландырушы қызмет көрсету орталығын жаңғырту және дамыту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тапсырмалар, техникалық жұмыстардың жобалары, техникалық шешімдер, орындалған жұмыстардың актілері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осы Жоспарға № 2 қосымшаның </w:t>
            </w:r>
          </w:p>
          <w:p>
            <w:pPr>
              <w:spacing w:after="20"/>
              <w:ind w:left="20"/>
              <w:jc w:val="both"/>
            </w:pPr>
            <w:r>
              <w:rPr>
                <w:rFonts w:ascii="Times New Roman"/>
                <w:b w:val="false"/>
                <w:i w:val="false"/>
                <w:color w:val="000000"/>
                <w:sz w:val="20"/>
              </w:rPr>
              <w:t xml:space="preserve">
16-тармағына сәйкес Комиссияның куәландырушы орталығын жаңғырту </w:t>
            </w:r>
          </w:p>
          <w:p>
            <w:pPr>
              <w:spacing w:after="20"/>
              <w:ind w:left="20"/>
              <w:jc w:val="both"/>
            </w:pPr>
            <w:r>
              <w:rPr>
                <w:rFonts w:ascii="Times New Roman"/>
                <w:b w:val="false"/>
                <w:i w:val="false"/>
                <w:color w:val="000000"/>
                <w:sz w:val="20"/>
              </w:rPr>
              <w:t xml:space="preserve">
және дамыту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тапсырмалар, техникалық жұмыстардың жобалары, техникалық шешімдер, орындалған жұмыстардың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электрондық шығыс (кіріс) құжаттарда электрондық цифрлық  қолтаңбаны (электрондық қолтаңба) қолданудың  заңдылығын бақылауды қамтамасыз ету үшін  мүше мемлекеттердің заңнамасына сәйкес электрондық өзара іс-қимылдың артықшылықтары мен өкілеттіктерін басқарудың инфрақұрылымын құру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жеке техникалық тапсырмалар, техникалық жұмыстардың жобалары, техникалық шешімдер, орындалған жұмыстардың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Комиссияның куәландырушы орталығының қызмет көрсетуінің кепілділігін және кепіділігінен кейін техникалық қолдауды қамтамасыз ету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Комиссияның сенім білдірілген үшінші тарапының кіші жүйесінің қызмет көрсетуінің кепілділігін және кепілділігінен кейінгісін қамтамасыз ету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мүше мемлекеттердің сенім білдірілген үшінші тараптың кіші жүйесінің қызмет</w:t>
            </w:r>
          </w:p>
          <w:p>
            <w:pPr>
              <w:spacing w:after="20"/>
              <w:ind w:left="20"/>
              <w:jc w:val="both"/>
            </w:pPr>
            <w:r>
              <w:rPr>
                <w:rFonts w:ascii="Times New Roman"/>
                <w:b w:val="false"/>
                <w:i w:val="false"/>
                <w:color w:val="000000"/>
                <w:sz w:val="20"/>
              </w:rPr>
              <w:t>
 көрсетуінің кепілділігін және кепілділігінен кейінгісін қамтамасыз ету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сенімділіктің трансшекаралық инфрақұрылымын құру және дамыту жөніндегі жұмыстарға техникалық сараптама жүргізу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Одақ ақпаратын криптографиялық қорғаудың мамандандырылған құралдарын әзірлеу, соның ішінде: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Одақ ақпаратын криптографиялық қорғаудың мамандандырылған құралдарын бірлесіп әзірлеу жобасын іске асыру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Одақ ақпаратын криптографиялық қорғаудың мамандандырылған құралдарын әзірлеу жөніндегіжұмыстарға техникалық сараптама жүргізу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Интеграцияланған жүйенің ақпараттық-телекоммуникациялық және есептік инфрақұрылымының жұмыс істеуін қолдау, соның ішінде: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Комиссияның интеграциялық  сегменті мен ұлттық сегменттер арасында өзара іс-қимылдарға арналған деректерді беретін арналарды жалға алу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есептері, актілері</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Комиссияның интегацияланған сегментінің жұмыс істеуін қамтамасыз ету үшін деректерді өңдейтін орталықтың қызметін  сатып алу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есептері,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Комиссияның интегацияланған сегментінің жұмыс істеуі үшін қажетті жалпы жүйелік және  қолданбалы бағдараламалық қамтамасыз етуге арналған лицензияларды сатып алу (жалға алу)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есептері, актілері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2015-2018 жылдары әзірленген кіші жүйелерді және интегациялық жүйенің компоненттерін одан әрі жалғастыру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есептері, актілері</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осы жоспардың 1-тармағының "д" тармақшасында көзделген техникалық шешімдерге сәйкес интеграциялық жүйенің  есептік инфрақұрылымын  жаңғырту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жұмыс жобалары, орындалған жұмыстардың актілері</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Одақтың нормативтік-анықтамалық ақпаратының бірыңғай жүйесінің анықтамалықтары мен сыныптауыштарын өзекті ету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анықтамалытар мен сыныптауыштар</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 анықтамалықтар мен сыныптауыштарды  жүргізу жөніндегі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ұлттық сегменттердің  интеграциялық шлюздерінің жұмыс істеуін жалғастыру және қамтамасыз ету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актілері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 "**"</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интеграцияланған жүйенің ақпараттық-телекоммуникациялық және есептік инфрақұрылымының жұмыс істеуін қолдау жөніндегі жұмыстарға техникалық сараптама жүргізу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Пайдаланушыларды ақпараттандыру құралдарымен жұмыс істеуге оқыту, соның ішінде: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Комиссияның құрылымдық бөлімшелерінің қызметкерлері мен лауазымды адамдарын Комиссияның интегацияланған жүйесінің құрамындағы кіші жүйелермен жұмыс істеуге оқыту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 IV тоқсандар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органдардың өкілдерін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мүше мемлекеттердің жеке тұлғалары мен шаруашылық жүргізуші субъектілері арасында интеграциялық жүйе сервистерін жылжыту бойынша іс-шараларды ұйымдастыру және жүргізу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есеп</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инновациялық конкурстарды ұйымдастыру және өткізу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8.Одақтың цифрлық күн тәртібінің негізгі бағыттарын орындау жөніндегі іс-шаралар мен жобалар</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құжаттардың жобалары, техникалық жұмыстардың жобалары, орындалған жұмыстардың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 уәкілетті органдар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2019 жылға арналған іс-шараларды қаржыландыру № 4 қосымшаға (1-7-тармақтар) сәйкес Одақ бюджетінің қаражаты есебінен жүзеге асырылады. </w:t>
      </w:r>
    </w:p>
    <w:p>
      <w:pPr>
        <w:spacing w:after="0"/>
        <w:ind w:left="0"/>
        <w:jc w:val="both"/>
      </w:pPr>
      <w:r>
        <w:rPr>
          <w:rFonts w:ascii="Times New Roman"/>
          <w:b w:val="false"/>
          <w:i w:val="false"/>
          <w:color w:val="000000"/>
          <w:sz w:val="28"/>
        </w:rPr>
        <w:t>
      2020 жылға арналған қаржыландыру көлемі  алдын ала болып табылады және  оның алдындағы жылдан қалған қаржы ескеріле отырып, сондай-ақ 2020 жылға арналған  бюджетті қалыптастыру қорытындысы бойынша нақтылануға жатады.</w:t>
      </w:r>
    </w:p>
    <w:p>
      <w:pPr>
        <w:spacing w:after="0"/>
        <w:ind w:left="0"/>
        <w:jc w:val="both"/>
      </w:pPr>
      <w:r>
        <w:rPr>
          <w:rFonts w:ascii="Times New Roman"/>
          <w:b w:val="false"/>
          <w:i w:val="false"/>
          <w:color w:val="000000"/>
          <w:sz w:val="28"/>
        </w:rPr>
        <w:t>
      "**"  Іс-шараларды қаржыландыру  мүше мемлекеттер  бюджетінің қаражаты есебінен жүзеге асырылады.</w:t>
      </w:r>
    </w:p>
    <w:p>
      <w:pPr>
        <w:spacing w:after="0"/>
        <w:ind w:left="0"/>
        <w:jc w:val="both"/>
      </w:pPr>
      <w:r>
        <w:rPr>
          <w:rFonts w:ascii="Times New Roman"/>
          <w:b w:val="false"/>
          <w:i w:val="false"/>
          <w:color w:val="000000"/>
          <w:sz w:val="28"/>
        </w:rPr>
        <w:t xml:space="preserve">
      "***" Іс-шаралардың құрамы мен оларды орындау мерзімдері Комиссия бекітетін технологиялық құжаттар құрамына кіретін  тиісінше қосылу тәртіптерімен айқындалады.  </w:t>
      </w:r>
    </w:p>
    <w:p>
      <w:pPr>
        <w:spacing w:after="0"/>
        <w:ind w:left="0"/>
        <w:jc w:val="both"/>
      </w:pPr>
      <w:r>
        <w:rPr>
          <w:rFonts w:ascii="Times New Roman"/>
          <w:b w:val="false"/>
          <w:i w:val="false"/>
          <w:color w:val="000000"/>
          <w:sz w:val="28"/>
        </w:rPr>
        <w:t>
      "****" Іс-шараларды және жобаларды қаржыландыру  Одақтың жобаның инициациясы туралы актілері белгіленген тәртіппен қабылданғаннан кейін осы жоспарға №4 қосымшаға (8-тармақ) сәйкес Одақ бюджетінің қаражаты есебінен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2019-2020 жылдарға арналған  интеграциялық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жүйесін құру, оның жұмыс істеуін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 және дамыту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жөніндегі іс-шаралар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 ҚОСЫМША</w:t>
            </w:r>
          </w:p>
        </w:tc>
      </w:tr>
    </w:tbl>
    <w:bookmarkStart w:name="z7" w:id="5"/>
    <w:p>
      <w:pPr>
        <w:spacing w:after="0"/>
        <w:ind w:left="0"/>
        <w:jc w:val="left"/>
      </w:pPr>
      <w:r>
        <w:rPr>
          <w:rFonts w:ascii="Times New Roman"/>
          <w:b/>
          <w:i w:val="false"/>
          <w:color w:val="000000"/>
        </w:rPr>
        <w:t xml:space="preserve"> Еуразиялық экономикалық одақта жалпы процестерді іске асыруға арналған бағыттардың тізбесі</w:t>
      </w:r>
    </w:p>
    <w:bookmarkEnd w:id="5"/>
    <w:p>
      <w:pPr>
        <w:spacing w:after="0"/>
        <w:ind w:left="0"/>
        <w:jc w:val="both"/>
      </w:pPr>
      <w:r>
        <w:rPr>
          <w:rFonts w:ascii="Times New Roman"/>
          <w:b w:val="false"/>
          <w:i w:val="false"/>
          <w:color w:val="000000"/>
          <w:sz w:val="28"/>
        </w:rPr>
        <w:t>
      1. Кедендік-тарифтік және тарифтік емес реттеу.</w:t>
      </w:r>
    </w:p>
    <w:p>
      <w:pPr>
        <w:spacing w:after="0"/>
        <w:ind w:left="0"/>
        <w:jc w:val="both"/>
      </w:pPr>
      <w:r>
        <w:rPr>
          <w:rFonts w:ascii="Times New Roman"/>
          <w:b w:val="false"/>
          <w:i w:val="false"/>
          <w:color w:val="000000"/>
          <w:sz w:val="28"/>
        </w:rPr>
        <w:t>
      2. Кедендік реттеу.</w:t>
      </w:r>
    </w:p>
    <w:p>
      <w:pPr>
        <w:spacing w:after="0"/>
        <w:ind w:left="0"/>
        <w:jc w:val="both"/>
      </w:pPr>
      <w:r>
        <w:rPr>
          <w:rFonts w:ascii="Times New Roman"/>
          <w:b w:val="false"/>
          <w:i w:val="false"/>
          <w:color w:val="000000"/>
          <w:sz w:val="28"/>
        </w:rPr>
        <w:t>
      3. Техникалық реттеу, санитариялық, ветеринариялық-санитариялық және карантиндік фитосанитариялық шараларды қолдану</w:t>
      </w:r>
    </w:p>
    <w:p>
      <w:pPr>
        <w:spacing w:after="0"/>
        <w:ind w:left="0"/>
        <w:jc w:val="both"/>
      </w:pPr>
      <w:r>
        <w:rPr>
          <w:rFonts w:ascii="Times New Roman"/>
          <w:b w:val="false"/>
          <w:i w:val="false"/>
          <w:color w:val="000000"/>
          <w:sz w:val="28"/>
        </w:rPr>
        <w:t>
      4. "Бір терезе" ұлттық механизмдерінің сыртқы экономикалық қызметті реттеу жүйесіндегі өзара іс-қимылының ақпараты.</w:t>
      </w:r>
    </w:p>
    <w:p>
      <w:pPr>
        <w:spacing w:after="0"/>
        <w:ind w:left="0"/>
        <w:jc w:val="both"/>
      </w:pPr>
      <w:r>
        <w:rPr>
          <w:rFonts w:ascii="Times New Roman"/>
          <w:b w:val="false"/>
          <w:i w:val="false"/>
          <w:color w:val="000000"/>
          <w:sz w:val="28"/>
        </w:rPr>
        <w:t>
      5. Еуразиялық экономикалық одақта тауарлардың қадағалануы.</w:t>
      </w:r>
    </w:p>
    <w:p>
      <w:pPr>
        <w:spacing w:after="0"/>
        <w:ind w:left="0"/>
        <w:jc w:val="both"/>
      </w:pPr>
      <w:r>
        <w:rPr>
          <w:rFonts w:ascii="Times New Roman"/>
          <w:b w:val="false"/>
          <w:i w:val="false"/>
          <w:color w:val="000000"/>
          <w:sz w:val="28"/>
        </w:rPr>
        <w:t>
      6. Кедендік әкелу баждарын есепке жатқызу және бөлу.</w:t>
      </w:r>
    </w:p>
    <w:p>
      <w:pPr>
        <w:spacing w:after="0"/>
        <w:ind w:left="0"/>
        <w:jc w:val="both"/>
      </w:pPr>
      <w:r>
        <w:rPr>
          <w:rFonts w:ascii="Times New Roman"/>
          <w:b w:val="false"/>
          <w:i w:val="false"/>
          <w:color w:val="000000"/>
          <w:sz w:val="28"/>
        </w:rPr>
        <w:t>
      7. Арнайы, демпингке қарсы және өтемақы баждарын есепке жатқызу және бөлу.</w:t>
      </w:r>
    </w:p>
    <w:p>
      <w:pPr>
        <w:spacing w:after="0"/>
        <w:ind w:left="0"/>
        <w:jc w:val="both"/>
      </w:pPr>
      <w:r>
        <w:rPr>
          <w:rFonts w:ascii="Times New Roman"/>
          <w:b w:val="false"/>
          <w:i w:val="false"/>
          <w:color w:val="000000"/>
          <w:sz w:val="28"/>
        </w:rPr>
        <w:t>
      8. Бәсекелестік (монополияға қарсы) саясат.</w:t>
      </w:r>
    </w:p>
    <w:p>
      <w:pPr>
        <w:spacing w:after="0"/>
        <w:ind w:left="0"/>
        <w:jc w:val="both"/>
      </w:pPr>
      <w:r>
        <w:rPr>
          <w:rFonts w:ascii="Times New Roman"/>
          <w:b w:val="false"/>
          <w:i w:val="false"/>
          <w:color w:val="000000"/>
          <w:sz w:val="28"/>
        </w:rPr>
        <w:t>
      9. Энергетикалық саясат.</w:t>
      </w:r>
    </w:p>
    <w:p>
      <w:pPr>
        <w:spacing w:after="0"/>
        <w:ind w:left="0"/>
        <w:jc w:val="both"/>
      </w:pPr>
      <w:r>
        <w:rPr>
          <w:rFonts w:ascii="Times New Roman"/>
          <w:b w:val="false"/>
          <w:i w:val="false"/>
          <w:color w:val="000000"/>
          <w:sz w:val="28"/>
        </w:rPr>
        <w:t>
      10. Валюталық саясат.</w:t>
      </w:r>
    </w:p>
    <w:p>
      <w:pPr>
        <w:spacing w:after="0"/>
        <w:ind w:left="0"/>
        <w:jc w:val="both"/>
      </w:pPr>
      <w:r>
        <w:rPr>
          <w:rFonts w:ascii="Times New Roman"/>
          <w:b w:val="false"/>
          <w:i w:val="false"/>
          <w:color w:val="000000"/>
          <w:sz w:val="28"/>
        </w:rPr>
        <w:t>
      11. Зияткерлік меншік.</w:t>
      </w:r>
    </w:p>
    <w:p>
      <w:pPr>
        <w:spacing w:after="0"/>
        <w:ind w:left="0"/>
        <w:jc w:val="both"/>
      </w:pPr>
      <w:r>
        <w:rPr>
          <w:rFonts w:ascii="Times New Roman"/>
          <w:b w:val="false"/>
          <w:i w:val="false"/>
          <w:color w:val="000000"/>
          <w:sz w:val="28"/>
        </w:rPr>
        <w:t>
      12. Қаржы нарықтары (банк саласы, сақтандыру саласы, валюталық нарық, бағалы қағаздар нарығы).</w:t>
      </w:r>
    </w:p>
    <w:p>
      <w:pPr>
        <w:spacing w:after="0"/>
        <w:ind w:left="0"/>
        <w:jc w:val="both"/>
      </w:pPr>
      <w:r>
        <w:rPr>
          <w:rFonts w:ascii="Times New Roman"/>
          <w:b w:val="false"/>
          <w:i w:val="false"/>
          <w:color w:val="000000"/>
          <w:sz w:val="28"/>
        </w:rPr>
        <w:t>
      13. Еуразиялық экономикалық одақ органдарының қызметін қамтамасыз ету.</w:t>
      </w:r>
    </w:p>
    <w:p>
      <w:pPr>
        <w:spacing w:after="0"/>
        <w:ind w:left="0"/>
        <w:jc w:val="both"/>
      </w:pPr>
      <w:r>
        <w:rPr>
          <w:rFonts w:ascii="Times New Roman"/>
          <w:b w:val="false"/>
          <w:i w:val="false"/>
          <w:color w:val="000000"/>
          <w:sz w:val="28"/>
        </w:rPr>
        <w:t>
      14. Өнеркәсіптік саясат.</w:t>
      </w:r>
    </w:p>
    <w:p>
      <w:pPr>
        <w:spacing w:after="0"/>
        <w:ind w:left="0"/>
        <w:jc w:val="both"/>
      </w:pPr>
      <w:r>
        <w:rPr>
          <w:rFonts w:ascii="Times New Roman"/>
          <w:b w:val="false"/>
          <w:i w:val="false"/>
          <w:color w:val="000000"/>
          <w:sz w:val="28"/>
        </w:rPr>
        <w:t>
      15. Агроөнеркәсіп саясаты.</w:t>
      </w:r>
    </w:p>
    <w:p>
      <w:pPr>
        <w:spacing w:after="0"/>
        <w:ind w:left="0"/>
        <w:jc w:val="both"/>
      </w:pPr>
      <w:r>
        <w:rPr>
          <w:rFonts w:ascii="Times New Roman"/>
          <w:b w:val="false"/>
          <w:i w:val="false"/>
          <w:color w:val="000000"/>
          <w:sz w:val="28"/>
        </w:rPr>
        <w:t>
      16. Дәрілік заттар мен медициналық бұйымдардың айналысы.</w:t>
      </w:r>
    </w:p>
    <w:p>
      <w:pPr>
        <w:spacing w:after="0"/>
        <w:ind w:left="0"/>
        <w:jc w:val="both"/>
      </w:pPr>
      <w:r>
        <w:rPr>
          <w:rFonts w:ascii="Times New Roman"/>
          <w:b w:val="false"/>
          <w:i w:val="false"/>
          <w:color w:val="000000"/>
          <w:sz w:val="28"/>
        </w:rPr>
        <w:t>
      17. Еңбек көші-қоны және әлеуметтік қамсыздандыру.</w:t>
      </w:r>
    </w:p>
    <w:p>
      <w:pPr>
        <w:spacing w:after="0"/>
        <w:ind w:left="0"/>
        <w:jc w:val="both"/>
      </w:pPr>
      <w:r>
        <w:rPr>
          <w:rFonts w:ascii="Times New Roman"/>
          <w:b w:val="false"/>
          <w:i w:val="false"/>
          <w:color w:val="000000"/>
          <w:sz w:val="28"/>
        </w:rPr>
        <w:t>
      18. Мемлекеттік  (муниципалдық) сатып алу.</w:t>
      </w:r>
    </w:p>
    <w:p>
      <w:pPr>
        <w:spacing w:after="0"/>
        <w:ind w:left="0"/>
        <w:jc w:val="both"/>
      </w:pPr>
      <w:r>
        <w:rPr>
          <w:rFonts w:ascii="Times New Roman"/>
          <w:b w:val="false"/>
          <w:i w:val="false"/>
          <w:color w:val="000000"/>
          <w:sz w:val="28"/>
        </w:rPr>
        <w:t>
      19. Ішкі нарықтардың жұмыс істеуі.</w:t>
      </w:r>
    </w:p>
    <w:p>
      <w:pPr>
        <w:spacing w:after="0"/>
        <w:ind w:left="0"/>
        <w:jc w:val="both"/>
      </w:pPr>
      <w:r>
        <w:rPr>
          <w:rFonts w:ascii="Times New Roman"/>
          <w:b w:val="false"/>
          <w:i w:val="false"/>
          <w:color w:val="000000"/>
          <w:sz w:val="28"/>
        </w:rPr>
        <w:t>
      20. Макроэкономикалық саясат.</w:t>
      </w:r>
    </w:p>
    <w:p>
      <w:pPr>
        <w:spacing w:after="0"/>
        <w:ind w:left="0"/>
        <w:jc w:val="both"/>
      </w:pPr>
      <w:r>
        <w:rPr>
          <w:rFonts w:ascii="Times New Roman"/>
          <w:b w:val="false"/>
          <w:i w:val="false"/>
          <w:color w:val="000000"/>
          <w:sz w:val="28"/>
        </w:rPr>
        <w:t>
      21. Көлік тасымалдары.</w:t>
      </w:r>
    </w:p>
    <w:p>
      <w:pPr>
        <w:spacing w:after="0"/>
        <w:ind w:left="0"/>
        <w:jc w:val="both"/>
      </w:pPr>
      <w:r>
        <w:rPr>
          <w:rFonts w:ascii="Times New Roman"/>
          <w:b w:val="false"/>
          <w:i w:val="false"/>
          <w:color w:val="000000"/>
          <w:sz w:val="28"/>
        </w:rPr>
        <w:t>
      22. Қызмет көрсетулердің өзара саудасы.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2019-2020 жылдарға арналған  интеграциялық  ақпараттық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жүйесін құру, оның жұмыс істеуін қамтамасыз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және дамыту жөніндегі іс-шаралар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 ҚОСЫМША</w:t>
            </w:r>
          </w:p>
        </w:tc>
      </w:tr>
    </w:tbl>
    <w:bookmarkStart w:name="z9" w:id="6"/>
    <w:p>
      <w:pPr>
        <w:spacing w:after="0"/>
        <w:ind w:left="0"/>
        <w:jc w:val="left"/>
      </w:pPr>
      <w:r>
        <w:rPr>
          <w:rFonts w:ascii="Times New Roman"/>
          <w:b/>
          <w:i w:val="false"/>
          <w:color w:val="000000"/>
        </w:rPr>
        <w:t xml:space="preserve"> Еуразиялық экономикалық одақтың  интеграциялық ақпараттық жүйесінің Еуразиялық экономикалық комиссиясы интеграциялық сегментінің жаңғыртылатын кіші жүйелері мен компоненттерінің ТІЗІЛІМІ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тапсырманы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жүйелерді жаңғырту мерзімі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ақпараттық порталы</w:t>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2020 ж.                    II тоқсан 2019 ж.</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2019 ж.</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2020 ж.</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Ақпараттық-талдамалық кіші жүйе</w:t>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2019 ж.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2020 ж.</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Статистика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2019 ж.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2020 ж.</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Жобаларды және бағдарламаларды басқару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2019 ж.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2020 ж.</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Тәуекелдер саласының талдамасы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2019 ж.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2020 ж.</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Мамандандырылған құжат айнылысы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2019 ж.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2020 ж.</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Кедендік-тарифтік және тарифтік емес реттеу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2019 ж.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2020 ж.</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Техникалық реттеу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2019 ж.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2020 ж.</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Жалпы процестерді басқару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2019 ж.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2019 ж.</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2020 ж.</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Интеграциялық платформа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тоқсан 2019 ж.                          –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2020 ж.</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Норматвитік-анықтамалық ақпаратты, тізілімдерді және тіркелімдерді жүргізу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2019 ж.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2020 ж.</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Ақпараттық қауіпсіздік</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2019 ж.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2020 ж.</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Мониторинг және басқару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2019 ж.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2020 ж.</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Еуразиялық экономикалық комиссияның сенім білдірілген үшінші тарапы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2019 ж.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2020 ж.</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Еуразиялық экономикалық одақтың интеграциялық ақпараттық жүйесінің сенім білдірілген үшінші тарапы қызметінің куәландырылған орталығы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2019 ж.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2020 ж.</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Еуразиялық экономикалық  комиссияның куәландырушы орталығы </w:t>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2019 ж.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2020 ж.</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Осы тізбені өзекті ету  Еуразиялық экономикалық одақтың интергацияланған ақпараттық жүйесін құруға арналған техникалық  тапсырмаларға енгізілген өзгерістер ескеріле  отырып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2019-2020 жылдарға арналған  интеграциялық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ақпараттық жүйесін құру, оның жұмыс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істеуін қамтамасыз ету және дамыту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іс-шаралар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 ҚОСЫМША</w:t>
            </w:r>
          </w:p>
        </w:tc>
      </w:tr>
    </w:tbl>
    <w:bookmarkStart w:name="z11" w:id="7"/>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жүйесінің Еуразиялық экономикалық комиссиясы  интеграциялық сегменті қрамында құрылатын кіші жүйе</w:t>
      </w:r>
    </w:p>
    <w:bookmarkEnd w:id="7"/>
    <w:p>
      <w:pPr>
        <w:spacing w:after="0"/>
        <w:ind w:left="0"/>
        <w:jc w:val="both"/>
      </w:pPr>
      <w:r>
        <w:rPr>
          <w:rFonts w:ascii="Times New Roman"/>
          <w:b w:val="false"/>
          <w:i w:val="false"/>
          <w:color w:val="000000"/>
          <w:sz w:val="28"/>
        </w:rPr>
        <w:t>
      Сыртқы экономикалық қызмет субъектілерін сәйкестендіру</w:t>
      </w:r>
    </w:p>
    <w:p>
      <w:pPr>
        <w:spacing w:after="0"/>
        <w:ind w:left="0"/>
        <w:jc w:val="both"/>
      </w:pPr>
      <w:r>
        <w:rPr>
          <w:rFonts w:ascii="Times New Roman"/>
          <w:b w:val="false"/>
          <w:i w:val="false"/>
          <w:color w:val="000000"/>
          <w:sz w:val="28"/>
        </w:rPr>
        <w:t>
      Жобалау және іске асыру мерзімі – 2019 жылғы ІҮ тоқсан</w:t>
      </w:r>
    </w:p>
    <w:p>
      <w:pPr>
        <w:spacing w:after="0"/>
        <w:ind w:left="0"/>
        <w:jc w:val="both"/>
      </w:pPr>
      <w:r>
        <w:rPr>
          <w:rFonts w:ascii="Times New Roman"/>
          <w:b w:val="false"/>
          <w:i w:val="false"/>
          <w:color w:val="000000"/>
          <w:sz w:val="28"/>
        </w:rPr>
        <w:t>
      Ескерту. Өзекті ету Еуразиялық экономикалық одақтың интергацияланған ақпараттық жүйесін құруға арналған техникалық тапсырмаларға енгізілген өзгерістер ескеріле  отырып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2019-2020 жылдарға арналған  интеграциялық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жүйесін құру, оның жұмыс істеуін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 және дамыту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іс-шаралар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Еуразиялық экономикалық одақтың  2019-2020 жылдарға арналған интеграциялық ақпараттық жүйесін құру, оның жұмыс істеуін қамтамасыз ету және дамыту жөніндегі іс-шаралар жоспарында көзделген іс-шараларды Еуразиялық экономикалық одақ бюджетінің қаражаты есебінен қыржыландыру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рубль)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одақтың  интеграцияланған ақпараттық жүйесін (бұдан әрі – тиісінше интеграциялық жүйе, Одақ) жалпы жүйелік жобалау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180 206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215 930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комиссияның интеграциялық жүйесінің интеграциялық сегментін жаңғырту және дамыту</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226 032</w:t>
            </w: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508 708</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Одақтың мүше мемлекеттерінің  ұлттық сегменттерін жаңғырту және дамыту жөніндегі жұмыстарды үйлестіру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34 385</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Сенім білдірілген трансшекаралық кеңістіктің инфрақұрылымын құру және дамыту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86 130</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188 520</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Одақтың ақпаратын криптографиялық қорғаудың мамандандырылған құралдарын әзірлеу</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Интеграцияланған жүйенің ақпараттық-телекоммуникациялық және есептік инфрақұрылымының жұмыс істеуін қолдау</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318 916</w:t>
            </w: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293 330</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Пайдаланушыларды ақпараттандыру құралдарымен жұмыс істеуге оқыту</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Одақтың цифрлық күн тәртібін іске асырудың негізгі бағыттарын орындау жөніндегі іс-шаралар мен жобалар </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жылдың қорытындысы бойынша нақтыланады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