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bf97" w14:textId="96cb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пен Қытай Халық Республикасының кедендік шекаралары арқылы өткізілетін тауарлар мен халықаралық тасымалдың көлік құралдары туралы ақпарат алмасу туралы келісімге қол қою мәселелері туралы</w:t>
      </w:r>
    </w:p>
    <w:p>
      <w:pPr>
        <w:spacing w:after="0"/>
        <w:ind w:left="0"/>
        <w:jc w:val="both"/>
      </w:pPr>
      <w:r>
        <w:rPr>
          <w:rFonts w:ascii="Times New Roman"/>
          <w:b w:val="false"/>
          <w:i w:val="false"/>
          <w:color w:val="000000"/>
          <w:sz w:val="28"/>
        </w:rPr>
        <w:t>Жоғары Еуразиялық экономикалық Кеңестің 2019 жылғы 29 мамырдағы № 10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7-бабының</w:t>
      </w:r>
      <w:r>
        <w:rPr>
          <w:rFonts w:ascii="Times New Roman"/>
          <w:b w:val="false"/>
          <w:i w:val="false"/>
          <w:color w:val="000000"/>
          <w:sz w:val="28"/>
        </w:rPr>
        <w:t xml:space="preserve"> 2-тармағының бірінші абзацын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6-тармағын</w:t>
      </w:r>
      <w:r>
        <w:rPr>
          <w:rFonts w:ascii="Times New Roman"/>
          <w:b w:val="false"/>
          <w:i w:val="false"/>
          <w:color w:val="000000"/>
          <w:sz w:val="28"/>
        </w:rPr>
        <w:t xml:space="preserve"> басшылыққа ала отырып, Жоғары Еуразиялық экономикалық кеңес шешті:</w:t>
      </w:r>
    </w:p>
    <w:bookmarkEnd w:id="0"/>
    <w:bookmarkStart w:name="z2" w:id="1"/>
    <w:p>
      <w:pPr>
        <w:spacing w:after="0"/>
        <w:ind w:left="0"/>
        <w:jc w:val="both"/>
      </w:pPr>
      <w:r>
        <w:rPr>
          <w:rFonts w:ascii="Times New Roman"/>
          <w:b w:val="false"/>
          <w:i w:val="false"/>
          <w:color w:val="000000"/>
          <w:sz w:val="28"/>
        </w:rPr>
        <w:t>
      1. Еуразиялық экономикалық одаққа мүше мемлекеттер қажетті мемлекетішілік рәсімдерді аяқтағаннан кейін Еуразиялық экономикалық комиссия Алқасының Төрағасы Т.С.Саркисян Еуразиялық экономикалық одақ атынан Еуразиялық экономикалық одақ пен Қытай Халық Республикасының кедендік шекаралары арқылы өткізілетін тауарлар мен халықаралық тасымалдың көлік құралдары туралы ақпарат алмасу туралы келісімге қол қойсын.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күшіне енеді.</w:t>
      </w:r>
    </w:p>
    <w:bookmarkEnd w:id="2"/>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