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d205" w14:textId="3a1d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алюминий электролизіне арналған көмір-графит өнімінің жекелеген түрлеріне қатысты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19 наурыздағы № 32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(Еуразиялық экономикалық комиссия Кеңесінің 2012 жылғы 16 шілдедегі № 54 шешіміне қосымша) алюминий электролизіне арналған көмір-графит өнімінің жекелеген түрлеріне қатысты кедендік әкелу баждарының ставкалары белгіленсін.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ескертпелер (Еуразиялық экономикалық комиссия Кеңесінің 2012 жылғы 16 шілдедегі № 54 шешіміне қосымша) мынадай мазмұндағы 52С және 53С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ескертпелермен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52С)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әкелу бажының кедендік құнның 0 (нөл) % мөлшеріндегі ставкасы Еуразиялық экономикалық комиссия Алқасының 2019 жылғы 19 наурыздағы № 32 шешімі күшіне енген күннен бастап қоса алғанда 30.04.2020 дейінгі аралықта қолданылады.";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53С)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әкелу бажының кедендік құнның 5 (бес) % мөлшеріндегі ставкасы Еуразиялық экономикалық комиссия Алқасының 2019 жылғы 19 наурыздағы № 32 шешімі күшіне енген күннен бастап қоса алғанда 30.04.2020 дейінгі аралықта қолданылады.".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ТК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озици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ставкасы (кедендік құннан пайызбен не евромен не АҚШ долларымен)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8545 19 000 0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8545 90 900 0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