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5f2d3" w14:textId="ee5f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цифрлық күн тәртібін іске асыру шеңберінде жобаға бастама жасау үшін құжаттар пакетіне қойылатын талаптар және осындай жоба паспортының нысаны туралы</w:t>
      </w:r>
    </w:p>
    <w:p>
      <w:pPr>
        <w:spacing w:after="0"/>
        <w:ind w:left="0"/>
        <w:jc w:val="both"/>
      </w:pPr>
      <w:r>
        <w:rPr>
          <w:rFonts w:ascii="Times New Roman"/>
          <w:b w:val="false"/>
          <w:i w:val="false"/>
          <w:color w:val="000000"/>
          <w:sz w:val="28"/>
        </w:rPr>
        <w:t>Еуразиялық экономикалық комиссия Алқасының 2019 жылғы 16 сәуірдегі № 58 шешімі</w:t>
      </w:r>
    </w:p>
    <w:p>
      <w:pPr>
        <w:spacing w:after="0"/>
        <w:ind w:left="0"/>
        <w:jc w:val="left"/>
      </w:pPr>
    </w:p>
    <w:p>
      <w:pPr>
        <w:spacing w:after="0"/>
        <w:ind w:left="0"/>
        <w:jc w:val="both"/>
      </w:pPr>
      <w:r>
        <w:rPr>
          <w:rFonts w:ascii="Times New Roman"/>
          <w:b w:val="false"/>
          <w:i w:val="false"/>
          <w:color w:val="000000"/>
          <w:sz w:val="28"/>
        </w:rPr>
        <w:t xml:space="preserve">
      Еуразиялық үкіметаралық кеңестің 2019 жылғы 1 ақпандағы "Еуразиялық экономикалық одақтың цифлық күн тәртібі шеңберінде жобаларды іске асыру механизмдері туралы" № 1 шешімінің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Еуразиялық экономикалық одақтың цифрлық күн тәртібін іске асыру шеңберінде жобаға бастама жасау үшін құжаттар пакетіне қойылатын </w:t>
      </w:r>
      <w:r>
        <w:rPr>
          <w:rFonts w:ascii="Times New Roman"/>
          <w:b w:val="false"/>
          <w:i w:val="false"/>
          <w:color w:val="000000"/>
          <w:sz w:val="28"/>
        </w:rPr>
        <w:t>талаптар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одақтың цифрлық күн тәртібі шеңберінде іске асырылатын жоба паспортының </w:t>
      </w:r>
      <w:r>
        <w:rPr>
          <w:rFonts w:ascii="Times New Roman"/>
          <w:b w:val="false"/>
          <w:i w:val="false"/>
          <w:color w:val="000000"/>
          <w:sz w:val="28"/>
        </w:rPr>
        <w:t>нысаны</w:t>
      </w:r>
      <w:r>
        <w:rPr>
          <w:rFonts w:ascii="Times New Roman"/>
          <w:b w:val="false"/>
          <w:i w:val="false"/>
          <w:color w:val="000000"/>
          <w:sz w:val="28"/>
        </w:rPr>
        <w:t xml:space="preserve">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16 сәуірдегі</w:t>
            </w:r>
            <w:r>
              <w:br/>
            </w:r>
            <w:r>
              <w:rPr>
                <w:rFonts w:ascii="Times New Roman"/>
                <w:b w:val="false"/>
                <w:i w:val="false"/>
                <w:color w:val="000000"/>
                <w:sz w:val="20"/>
              </w:rPr>
              <w:t>№ 58 шешімімен</w:t>
            </w:r>
            <w:r>
              <w:br/>
            </w:r>
            <w:r>
              <w:rPr>
                <w:rFonts w:ascii="Times New Roman"/>
                <w:b w:val="false"/>
                <w:i w:val="false"/>
                <w:color w:val="000000"/>
                <w:sz w:val="20"/>
              </w:rPr>
              <w:t xml:space="preserve"> БЕКІТІЛГЕН</w:t>
            </w:r>
          </w:p>
        </w:tc>
      </w:tr>
    </w:tbl>
    <w:bookmarkStart w:name="z5" w:id="0"/>
    <w:p>
      <w:pPr>
        <w:spacing w:after="0"/>
        <w:ind w:left="0"/>
        <w:jc w:val="left"/>
      </w:pPr>
      <w:r>
        <w:rPr>
          <w:rFonts w:ascii="Times New Roman"/>
          <w:b/>
          <w:i w:val="false"/>
          <w:color w:val="000000"/>
        </w:rPr>
        <w:t xml:space="preserve"> Еуразиялық экономикалық одақтың цифрлық күн тәртібін іске асыру шеңберінде жобаға бастама жасау үшін құжаттар пакетіне қойылатын ТАЛАПТАР</w:t>
      </w:r>
    </w:p>
    <w:bookmarkEnd w:id="0"/>
    <w:p>
      <w:pPr>
        <w:spacing w:after="0"/>
        <w:ind w:left="0"/>
        <w:jc w:val="left"/>
      </w:pPr>
    </w:p>
    <w:p>
      <w:pPr>
        <w:spacing w:after="0"/>
        <w:ind w:left="0"/>
        <w:jc w:val="both"/>
      </w:pPr>
      <w:r>
        <w:rPr>
          <w:rFonts w:ascii="Times New Roman"/>
          <w:b w:val="false"/>
          <w:i w:val="false"/>
          <w:color w:val="000000"/>
          <w:sz w:val="28"/>
        </w:rPr>
        <w:t xml:space="preserve">
      1. Осы құжат Еуразиялық үкіметаралық кеңестің "Еуразиялық экономикалық одақтың цифрлық күн тәртібі шеңберінде жобаларды іске асыру мезанизмдері туралы" 2019 жылғы 1 ақпандағы № 1 шешімінің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Еуразиялық экономикалық одақтың цифрлық күн тәртібін іске асыру шеңберінде жобаға (бұдан әрі – жоба) бастама жасау үшін құжаттар пакетіне қойылатын талаптарды белгілейді.</w:t>
      </w:r>
    </w:p>
    <w:bookmarkStart w:name="z7" w:id="1"/>
    <w:p>
      <w:pPr>
        <w:spacing w:after="0"/>
        <w:ind w:left="0"/>
        <w:jc w:val="both"/>
      </w:pPr>
      <w:r>
        <w:rPr>
          <w:rFonts w:ascii="Times New Roman"/>
          <w:b w:val="false"/>
          <w:i w:val="false"/>
          <w:color w:val="000000"/>
          <w:sz w:val="28"/>
        </w:rPr>
        <w:t>
      2. Жобаға бастама жасау үшін құжаттар пакетінің құрамына мынадай құжаттар кіреді:</w:t>
      </w:r>
    </w:p>
    <w:bookmarkEnd w:id="1"/>
    <w:p>
      <w:pPr>
        <w:spacing w:after="0"/>
        <w:ind w:left="0"/>
        <w:jc w:val="both"/>
      </w:pPr>
      <w:r>
        <w:rPr>
          <w:rFonts w:ascii="Times New Roman"/>
          <w:b w:val="false"/>
          <w:i w:val="false"/>
          <w:color w:val="000000"/>
          <w:sz w:val="28"/>
        </w:rPr>
        <w:t xml:space="preserve">
      бизнес-кейс –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2025 жылға дейінгі цифрлық күн тәртібін іске асырудың негізгі бағыттарын іске асыруға бағытталған міндеттерді жобаның қалай шешуге мүмкіндік беретінін сипаттайтын құжат, ол мынадай бөлімдерді қамтиды:</w:t>
      </w:r>
    </w:p>
    <w:p>
      <w:pPr>
        <w:spacing w:after="0"/>
        <w:ind w:left="0"/>
        <w:jc w:val="both"/>
      </w:pPr>
      <w:r>
        <w:rPr>
          <w:rFonts w:ascii="Times New Roman"/>
          <w:b w:val="false"/>
          <w:i w:val="false"/>
          <w:color w:val="000000"/>
          <w:sz w:val="28"/>
        </w:rPr>
        <w:t>
      жобаның қысқаша сипаттамасы;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стратегиялық сәйкестік (басқа жобалар мен іс-шараларға тәуелділік, стратегиялық пайда);</w:t>
      </w:r>
    </w:p>
    <w:p>
      <w:pPr>
        <w:spacing w:after="0"/>
        <w:ind w:left="0"/>
        <w:jc w:val="both"/>
      </w:pPr>
      <w:r>
        <w:rPr>
          <w:rFonts w:ascii="Times New Roman"/>
          <w:b w:val="false"/>
          <w:i w:val="false"/>
          <w:color w:val="000000"/>
          <w:sz w:val="28"/>
        </w:rPr>
        <w:t>
      жоба нәтижелерін тұтынушылар;</w:t>
      </w:r>
    </w:p>
    <w:p>
      <w:pPr>
        <w:spacing w:after="0"/>
        <w:ind w:left="0"/>
        <w:jc w:val="both"/>
      </w:pPr>
      <w:r>
        <w:rPr>
          <w:rFonts w:ascii="Times New Roman"/>
          <w:b w:val="false"/>
          <w:i w:val="false"/>
          <w:color w:val="000000"/>
          <w:sz w:val="28"/>
        </w:rPr>
        <w:t>
      проблемалар мен күтілетін нәтижелер;</w:t>
      </w:r>
    </w:p>
    <w:p>
      <w:pPr>
        <w:spacing w:after="0"/>
        <w:ind w:left="0"/>
        <w:jc w:val="both"/>
      </w:pPr>
      <w:r>
        <w:rPr>
          <w:rFonts w:ascii="Times New Roman"/>
          <w:b w:val="false"/>
          <w:i w:val="false"/>
          <w:color w:val="000000"/>
          <w:sz w:val="28"/>
        </w:rPr>
        <w:t>
      бизнес-модель;</w:t>
      </w:r>
    </w:p>
    <w:bookmarkStart w:name="z8" w:id="2"/>
    <w:p>
      <w:pPr>
        <w:spacing w:after="0"/>
        <w:ind w:left="0"/>
        <w:jc w:val="both"/>
      </w:pPr>
      <w:r>
        <w:rPr>
          <w:rFonts w:ascii="Times New Roman"/>
          <w:b w:val="false"/>
          <w:i w:val="false"/>
          <w:color w:val="000000"/>
          <w:sz w:val="28"/>
        </w:rPr>
        <w:t>
      б) жоғарғы деңгейлі іс-шаралар жоспары ("жол картасы") – іске асыру мерзімдері, күтілетін нәтижелері және жауапты орындаушылары көрсетіле отырып, жобаны іске асырудың негізгі кезеңдері сипатталатын құжат;</w:t>
      </w:r>
    </w:p>
    <w:bookmarkEnd w:id="2"/>
    <w:bookmarkStart w:name="z9" w:id="3"/>
    <w:p>
      <w:pPr>
        <w:spacing w:after="0"/>
        <w:ind w:left="0"/>
        <w:jc w:val="both"/>
      </w:pPr>
      <w:r>
        <w:rPr>
          <w:rFonts w:ascii="Times New Roman"/>
          <w:b w:val="false"/>
          <w:i w:val="false"/>
          <w:color w:val="000000"/>
          <w:sz w:val="28"/>
        </w:rPr>
        <w:t>
      в) тұжырымдамалық жоба – белгіленген талаптар мен шектеулер шеңберінде жобаның мақсаттарына, пайдалары мен тиімділіктеріне қол жеткізу үшін ұсынылатын шешім сипатталатын құжат, ол мынадай бөлімдерді қамтиды:</w:t>
      </w:r>
    </w:p>
    <w:bookmarkEnd w:id="3"/>
    <w:p>
      <w:pPr>
        <w:spacing w:after="0"/>
        <w:ind w:left="0"/>
        <w:jc w:val="both"/>
      </w:pPr>
      <w:r>
        <w:rPr>
          <w:rFonts w:ascii="Times New Roman"/>
          <w:b w:val="false"/>
          <w:i w:val="false"/>
          <w:color w:val="000000"/>
          <w:sz w:val="28"/>
        </w:rPr>
        <w:t>
      жобаның қысқаша сипаттамасы;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жоба шеңбері;</w:t>
      </w:r>
    </w:p>
    <w:p>
      <w:pPr>
        <w:spacing w:after="0"/>
        <w:ind w:left="0"/>
        <w:jc w:val="both"/>
      </w:pPr>
      <w:r>
        <w:rPr>
          <w:rFonts w:ascii="Times New Roman"/>
          <w:b w:val="false"/>
          <w:i w:val="false"/>
          <w:color w:val="000000"/>
          <w:sz w:val="28"/>
        </w:rPr>
        <w:t>
      негізгі нәтижелер;</w:t>
      </w:r>
    </w:p>
    <w:p>
      <w:pPr>
        <w:spacing w:after="0"/>
        <w:ind w:left="0"/>
        <w:jc w:val="both"/>
      </w:pPr>
      <w:r>
        <w:rPr>
          <w:rFonts w:ascii="Times New Roman"/>
          <w:b w:val="false"/>
          <w:i w:val="false"/>
          <w:color w:val="000000"/>
          <w:sz w:val="28"/>
        </w:rPr>
        <w:t>
      құрылымның сипаттамасы (құрылымдық қағидаттар, бизнес-құрылым, ақпараттық құрылым, қосымшалар құрылымы, технологиялық құрылым);</w:t>
      </w:r>
    </w:p>
    <w:p>
      <w:pPr>
        <w:spacing w:after="0"/>
        <w:ind w:left="0"/>
        <w:jc w:val="both"/>
      </w:pPr>
      <w:r>
        <w:rPr>
          <w:rFonts w:ascii="Times New Roman"/>
          <w:b w:val="false"/>
          <w:i w:val="false"/>
          <w:color w:val="000000"/>
          <w:sz w:val="28"/>
        </w:rPr>
        <w:t>
      қауіпсіздік аспектілері;</w:t>
      </w:r>
    </w:p>
    <w:bookmarkStart w:name="z10" w:id="4"/>
    <w:p>
      <w:pPr>
        <w:spacing w:after="0"/>
        <w:ind w:left="0"/>
        <w:jc w:val="both"/>
      </w:pPr>
      <w:r>
        <w:rPr>
          <w:rFonts w:ascii="Times New Roman"/>
          <w:b w:val="false"/>
          <w:i w:val="false"/>
          <w:color w:val="000000"/>
          <w:sz w:val="28"/>
        </w:rPr>
        <w:t>
      г) техникалық-экономикалық негіздеме - жобаны іске асырудың экономикалық орындылығы есептеуді және ұсынылып отырған жобаның техникалық бағасын (қаржыландыру көздерін (бюджет және бюджеттен тыс қаражат) және қаражатты жұмсау бағыттарын көрсете отырып) қамтитын құжат, ол мынадай бөлімдерді қамтиды:</w:t>
      </w:r>
    </w:p>
    <w:bookmarkEnd w:id="4"/>
    <w:p>
      <w:pPr>
        <w:spacing w:after="0"/>
        <w:ind w:left="0"/>
        <w:jc w:val="both"/>
      </w:pPr>
      <w:r>
        <w:rPr>
          <w:rFonts w:ascii="Times New Roman"/>
          <w:b w:val="false"/>
          <w:i w:val="false"/>
          <w:color w:val="000000"/>
          <w:sz w:val="28"/>
        </w:rPr>
        <w:t>
      жобаның қысқаша сипаттамасы;</w:t>
      </w:r>
    </w:p>
    <w:p>
      <w:pPr>
        <w:spacing w:after="0"/>
        <w:ind w:left="0"/>
        <w:jc w:val="both"/>
      </w:pPr>
      <w:r>
        <w:rPr>
          <w:rFonts w:ascii="Times New Roman"/>
          <w:b w:val="false"/>
          <w:i w:val="false"/>
          <w:color w:val="000000"/>
          <w:sz w:val="28"/>
        </w:rPr>
        <w:t>
      жобаның мақсаты;</w:t>
      </w:r>
    </w:p>
    <w:p>
      <w:pPr>
        <w:spacing w:after="0"/>
        <w:ind w:left="0"/>
        <w:jc w:val="both"/>
      </w:pPr>
      <w:r>
        <w:rPr>
          <w:rFonts w:ascii="Times New Roman"/>
          <w:b w:val="false"/>
          <w:i w:val="false"/>
          <w:color w:val="000000"/>
          <w:sz w:val="28"/>
        </w:rPr>
        <w:t>
      нарықты талдау;</w:t>
      </w:r>
    </w:p>
    <w:p>
      <w:pPr>
        <w:spacing w:after="0"/>
        <w:ind w:left="0"/>
        <w:jc w:val="both"/>
      </w:pPr>
      <w:r>
        <w:rPr>
          <w:rFonts w:ascii="Times New Roman"/>
          <w:b w:val="false"/>
          <w:i w:val="false"/>
          <w:color w:val="000000"/>
          <w:sz w:val="28"/>
        </w:rPr>
        <w:t>
      жобаның негізгі артықшылықтары;</w:t>
      </w:r>
    </w:p>
    <w:p>
      <w:pPr>
        <w:spacing w:after="0"/>
        <w:ind w:left="0"/>
        <w:jc w:val="both"/>
      </w:pPr>
      <w:r>
        <w:rPr>
          <w:rFonts w:ascii="Times New Roman"/>
          <w:b w:val="false"/>
          <w:i w:val="false"/>
          <w:color w:val="000000"/>
          <w:sz w:val="28"/>
        </w:rPr>
        <w:t>
      жобаны техникалық бағалау;</w:t>
      </w:r>
    </w:p>
    <w:p>
      <w:pPr>
        <w:spacing w:after="0"/>
        <w:ind w:left="0"/>
        <w:jc w:val="both"/>
      </w:pPr>
      <w:r>
        <w:rPr>
          <w:rFonts w:ascii="Times New Roman"/>
          <w:b w:val="false"/>
          <w:i w:val="false"/>
          <w:color w:val="000000"/>
          <w:sz w:val="28"/>
        </w:rPr>
        <w:t>
      жобаның шығындарын, ресурстарын, оның ішінде қаржылық, тиімділігі мен пайдасын есептеу және бағалау;</w:t>
      </w:r>
    </w:p>
    <w:p>
      <w:pPr>
        <w:spacing w:after="0"/>
        <w:ind w:left="0"/>
        <w:jc w:val="both"/>
      </w:pPr>
      <w:r>
        <w:rPr>
          <w:rFonts w:ascii="Times New Roman"/>
          <w:b w:val="false"/>
          <w:i w:val="false"/>
          <w:color w:val="000000"/>
          <w:sz w:val="28"/>
        </w:rPr>
        <w:t>
      жобалық қаржыландыру бойынша ұсынымдар;</w:t>
      </w:r>
    </w:p>
    <w:bookmarkStart w:name="z11" w:id="5"/>
    <w:p>
      <w:pPr>
        <w:spacing w:after="0"/>
        <w:ind w:left="0"/>
        <w:jc w:val="both"/>
      </w:pPr>
      <w:r>
        <w:rPr>
          <w:rFonts w:ascii="Times New Roman"/>
          <w:b w:val="false"/>
          <w:i w:val="false"/>
          <w:color w:val="000000"/>
          <w:sz w:val="28"/>
        </w:rPr>
        <w:t>
      д) жоба өнімінің сипаттамасы – іске асырылу мерзімдері көрсетіле отырып, жобаның түпкі нәтижелері сипатталған құжат;</w:t>
      </w:r>
    </w:p>
    <w:bookmarkEnd w:id="5"/>
    <w:bookmarkStart w:name="z12" w:id="6"/>
    <w:p>
      <w:pPr>
        <w:spacing w:after="0"/>
        <w:ind w:left="0"/>
        <w:jc w:val="both"/>
      </w:pPr>
      <w:r>
        <w:rPr>
          <w:rFonts w:ascii="Times New Roman"/>
          <w:b w:val="false"/>
          <w:i w:val="false"/>
          <w:color w:val="000000"/>
          <w:sz w:val="28"/>
        </w:rPr>
        <w:t>
      е) жобаны іске асыру шеңберінде тараптардың өзара іс-қимыл нысанының сипаттамасы - жобаның негізгі қатысушылары мен мүдделі тараптарының өзара іс-қимылының нысандары мен рәсімдері сипатталған құжат.</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16 сәуірдегі</w:t>
            </w:r>
            <w:r>
              <w:br/>
            </w:r>
            <w:r>
              <w:rPr>
                <w:rFonts w:ascii="Times New Roman"/>
                <w:b w:val="false"/>
                <w:i w:val="false"/>
                <w:color w:val="000000"/>
                <w:sz w:val="20"/>
              </w:rPr>
              <w:t>№ 58 шешімімен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Еуразиялық экономикалық одақтың цифрлық күн тәртібі шеңберінде іске асырылатын жоба паспортының НЫСАНЫ</w:t>
      </w:r>
    </w:p>
    <w:bookmarkEnd w:id="7"/>
    <w:p>
      <w:pPr>
        <w:spacing w:after="0"/>
        <w:ind w:left="0"/>
        <w:jc w:val="both"/>
      </w:pPr>
      <w:r>
        <w:rPr>
          <w:rFonts w:ascii="Times New Roman"/>
          <w:b w:val="false"/>
          <w:i w:val="false"/>
          <w:color w:val="000000"/>
          <w:sz w:val="28"/>
        </w:rPr>
        <w:t>
      ____________________________________ жобасының</w:t>
      </w:r>
    </w:p>
    <w:p>
      <w:pPr>
        <w:spacing w:after="0"/>
        <w:ind w:left="0"/>
        <w:jc w:val="both"/>
      </w:pPr>
      <w:r>
        <w:rPr>
          <w:rFonts w:ascii="Times New Roman"/>
          <w:b w:val="false"/>
          <w:i w:val="false"/>
          <w:color w:val="000000"/>
          <w:sz w:val="28"/>
        </w:rPr>
        <w:t>
      (жобаның атауы)</w:t>
      </w:r>
    </w:p>
    <w:bookmarkStart w:name="z15" w:id="8"/>
    <w:p>
      <w:pPr>
        <w:spacing w:after="0"/>
        <w:ind w:left="0"/>
        <w:jc w:val="left"/>
      </w:pPr>
      <w:r>
        <w:rPr>
          <w:rFonts w:ascii="Times New Roman"/>
          <w:b/>
          <w:i w:val="false"/>
          <w:color w:val="000000"/>
        </w:rPr>
        <w:t xml:space="preserve"> ПАСПОРТЫ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атауы</w:t>
            </w:r>
          </w:p>
          <w:p>
            <w:pPr>
              <w:spacing w:after="20"/>
              <w:ind w:left="20"/>
              <w:jc w:val="both"/>
            </w:pPr>
            <w:r>
              <w:rPr>
                <w:rFonts w:ascii="Times New Roman"/>
                <w:b w:val="false"/>
                <w:i w:val="false"/>
                <w:color w:val="000000"/>
                <w:sz w:val="20"/>
              </w:rPr>
              <w:t>
2. Жобаның мақсаттары мен негізгі нәтижелері</w:t>
            </w:r>
          </w:p>
          <w:p>
            <w:pPr>
              <w:spacing w:after="20"/>
              <w:ind w:left="20"/>
              <w:jc w:val="both"/>
            </w:pPr>
            <w:r>
              <w:rPr>
                <w:rFonts w:ascii="Times New Roman"/>
                <w:b w:val="false"/>
                <w:i w:val="false"/>
                <w:color w:val="000000"/>
                <w:sz w:val="20"/>
              </w:rPr>
              <w:t>
3. Жобаның нысаналы индикаторлары және нәтижелілік көрсеткіштері</w:t>
            </w:r>
          </w:p>
          <w:p>
            <w:pPr>
              <w:spacing w:after="20"/>
              <w:ind w:left="20"/>
              <w:jc w:val="both"/>
            </w:pPr>
            <w:r>
              <w:rPr>
                <w:rFonts w:ascii="Times New Roman"/>
                <w:b w:val="false"/>
                <w:i w:val="false"/>
                <w:color w:val="000000"/>
                <w:sz w:val="20"/>
              </w:rPr>
              <w:t>
4. Жоба шеңбері</w:t>
            </w:r>
          </w:p>
          <w:p>
            <w:pPr>
              <w:spacing w:after="20"/>
              <w:ind w:left="20"/>
              <w:jc w:val="both"/>
            </w:pPr>
            <w:r>
              <w:rPr>
                <w:rFonts w:ascii="Times New Roman"/>
                <w:b w:val="false"/>
                <w:i w:val="false"/>
                <w:color w:val="000000"/>
                <w:sz w:val="20"/>
              </w:rPr>
              <w:t>
5. Кемшіліктер, шектеулер, тәуекелдер</w:t>
            </w:r>
          </w:p>
          <w:p>
            <w:pPr>
              <w:spacing w:after="20"/>
              <w:ind w:left="20"/>
              <w:jc w:val="both"/>
            </w:pPr>
            <w:r>
              <w:rPr>
                <w:rFonts w:ascii="Times New Roman"/>
                <w:b w:val="false"/>
                <w:i w:val="false"/>
                <w:color w:val="000000"/>
                <w:sz w:val="20"/>
              </w:rPr>
              <w:t>
6. Жобаны іске асыру мерзімі</w:t>
            </w:r>
          </w:p>
          <w:p>
            <w:pPr>
              <w:spacing w:after="20"/>
              <w:ind w:left="20"/>
              <w:jc w:val="both"/>
            </w:pPr>
            <w:r>
              <w:rPr>
                <w:rFonts w:ascii="Times New Roman"/>
                <w:b w:val="false"/>
                <w:i w:val="false"/>
                <w:color w:val="000000"/>
                <w:sz w:val="20"/>
              </w:rPr>
              <w:t>
7. Жобаға қатысушылардың (соның ішінде Еуразиялық экономикалық одаққа мүше мемлекеттердің мемлекеттік билік органдарының) рөлдері мен жауапкершілігін бөлу</w:t>
            </w:r>
          </w:p>
          <w:p>
            <w:pPr>
              <w:spacing w:after="20"/>
              <w:ind w:left="20"/>
              <w:jc w:val="both"/>
            </w:pPr>
            <w:r>
              <w:rPr>
                <w:rFonts w:ascii="Times New Roman"/>
                <w:b w:val="false"/>
                <w:i w:val="false"/>
                <w:color w:val="000000"/>
                <w:sz w:val="20"/>
              </w:rPr>
              <w:t>
8. Жоба бойынша есептер (ұсыну кезеңділігі мен мерзімдері көрсетілген)</w:t>
            </w:r>
          </w:p>
          <w:p>
            <w:pPr>
              <w:spacing w:after="20"/>
              <w:ind w:left="20"/>
              <w:jc w:val="both"/>
            </w:pPr>
            <w:r>
              <w:rPr>
                <w:rFonts w:ascii="Times New Roman"/>
                <w:b w:val="false"/>
                <w:i w:val="false"/>
                <w:color w:val="000000"/>
                <w:sz w:val="20"/>
              </w:rPr>
              <w:t>
9. Меншік құқығы</w:t>
            </w:r>
          </w:p>
          <w:p>
            <w:pPr>
              <w:spacing w:after="20"/>
              <w:ind w:left="20"/>
              <w:jc w:val="both"/>
            </w:pPr>
            <w:r>
              <w:rPr>
                <w:rFonts w:ascii="Times New Roman"/>
                <w:b w:val="false"/>
                <w:i w:val="false"/>
                <w:color w:val="000000"/>
                <w:sz w:val="20"/>
              </w:rPr>
              <w:t>
10. Қаржыландыру көздері (бюджет, бюджеттен тыс) және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