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3644" w14:textId="3203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бұйымдарды медициналық қолдану салаларының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16 сәуірдегі № 62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31-бабына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(көрсетілген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бұйымдарды медициналық қолдану салаларының </w:t>
      </w:r>
      <w:r>
        <w:rPr>
          <w:rFonts w:ascii="Times New Roman"/>
          <w:b w:val="false"/>
          <w:i w:val="false"/>
          <w:color w:val="000000"/>
          <w:sz w:val="28"/>
        </w:rPr>
        <w:t>сыныптауышы</w:t>
      </w:r>
      <w:r>
        <w:rPr>
          <w:rFonts w:ascii="Times New Roman"/>
          <w:b w:val="false"/>
          <w:i w:val="false"/>
          <w:color w:val="000000"/>
          <w:sz w:val="28"/>
        </w:rPr>
        <w:t xml:space="preserve"> (бұдан әрі - сыныптауыш) бекітілсін.</w:t>
      </w:r>
    </w:p>
    <w:bookmarkEnd w:id="1"/>
    <w:bookmarkStart w:name="z3" w:id="2"/>
    <w:p>
      <w:pPr>
        <w:spacing w:after="0"/>
        <w:ind w:left="0"/>
        <w:jc w:val="both"/>
      </w:pPr>
      <w:r>
        <w:rPr>
          <w:rFonts w:ascii="Times New Roman"/>
          <w:b w:val="false"/>
          <w:i w:val="false"/>
          <w:color w:val="000000"/>
          <w:sz w:val="28"/>
        </w:rPr>
        <w:t>
      2. Сыныптауыш Еуразиялық экономикалық одақтың нормативтік-анықтамалық ақпаратының бірыңғай жүйесі ресурстарының құрамына енгізілсін.</w:t>
      </w:r>
    </w:p>
    <w:bookmarkEnd w:id="2"/>
    <w:bookmarkStart w:name="z4" w:id="3"/>
    <w:p>
      <w:pPr>
        <w:spacing w:after="0"/>
        <w:ind w:left="0"/>
        <w:jc w:val="both"/>
      </w:pPr>
      <w:r>
        <w:rPr>
          <w:rFonts w:ascii="Times New Roman"/>
          <w:b w:val="false"/>
          <w:i w:val="false"/>
          <w:color w:val="000000"/>
          <w:sz w:val="28"/>
        </w:rPr>
        <w:t>
      3. Мынадай:</w:t>
      </w:r>
    </w:p>
    <w:bookmarkEnd w:id="3"/>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шеңберіндегі жалпы процестерді медициналық бұйымдар айналысының саласында іске асырған кезде міндетті болып табылады деп белгіленсін.</w:t>
      </w:r>
    </w:p>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62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Медициналық бұйымдарды медициналық қолдану салаларының сыныптауышы</w:t>
      </w:r>
    </w:p>
    <w:bookmarkEnd w:id="5"/>
    <w:bookmarkStart w:name="z8" w:id="6"/>
    <w:p>
      <w:pPr>
        <w:spacing w:after="0"/>
        <w:ind w:left="0"/>
        <w:jc w:val="left"/>
      </w:pPr>
      <w:r>
        <w:rPr>
          <w:rFonts w:ascii="Times New Roman"/>
          <w:b/>
          <w:i w:val="false"/>
          <w:color w:val="000000"/>
        </w:rPr>
        <w:t xml:space="preserve"> І. Сыныптауыштан алынған егжей-тегжейлі мәліметтер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Медициналық бұйымдарды медициналық қолдану салаларының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колопроктология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медицинасы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емдік дене шынықтыру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массаж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оториноларингология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медициналық қолдану салаларының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рентгенэндоваскулярлық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токсикология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 (комбустиология)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жақ-бет сүйегі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0206713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хирургиясы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0206800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0206900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анатомия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0300600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0300700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диагностика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трансплантология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bl>
    <w:bookmarkStart w:name="z9" w:id="7"/>
    <w:p>
      <w:pPr>
        <w:spacing w:after="0"/>
        <w:ind w:left="0"/>
        <w:jc w:val="left"/>
      </w:pPr>
      <w:r>
        <w:rPr>
          <w:rFonts w:ascii="Times New Roman"/>
          <w:b/>
          <w:i w:val="false"/>
          <w:color w:val="000000"/>
        </w:rPr>
        <w:t xml:space="preserve"> ІІ. Сыныптауыштың паспорты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Р/б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медициналық қолдану салаларының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Аббервиатура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МБМҚСС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 048-2019 (1-редакциясы)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16 сәуірдегі № 62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Анықтамалықтың  (сыныптауыштың) қолданысқа енгізілген (қолданыла бастау) күні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16 сәуірдегі № 62 шешімі күшіне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қолданысын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қолданылуының аяқталған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KG. Қырғыз Республикасының Денсаулық сақтау министрлігі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бұйымның тіркеу дерекнамасы құжаттарын жасау және Еуразиялық экономикалық одақ шеңберінде жалпы процестерді іске асыру кезінде ақпараттық өзара іс-қимылды қамтамасыз ету кезінде медициналық бұйымды медициналық қолдану салалары туралы мәліметтерді ұсынуға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Аннотациясы (қолданылу саласы)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айналымына қатысушылар Еуразиялық экономикалық одаққа мүше мемлекеттердің мемлекеттік органдарына ұсынатын құжаттарды ресімдеу кезінде, сондай-ақ электрондық түрде  беруін қалыптастыру кезінде, сондай-ақ Еуразиялық экономикалық  одақ шеңберіндегі жалпы процестерді іске асыру кезінде ақпараттық өзара іс-қимылды қамтамасыз ету үшін пайдаланылады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медициналық қолдану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өкілеттігі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өңіраралық) сыныптауышты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халықаралық  (мемлекетаралық, өңіраралық) сыныптауышты әзірлеген кезде сыныптауыштар және (немесе) стандарттар қолданылған жоқ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анықтамалықтарының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жүйеге келтіру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сыныптаудың иерархиялық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енгізудің орталықтандырылған рәсімі. Сыныптауыштың мазмұнын толықтыруды, өзгертуді және алып тастауды Еуразиялық экономикалық одақтың актісіне сәйкес оператор орындайды. Оператор Еуразиялық экономикалық одақтың нормативтік-анықтамалық ақпаратының бірыңғай жүйесі ресурстарында өзекті мәліметтерді орналастыруды қамтамасыз етеді. Мазмұнын алып тастаған жағдайда сыныптауыштағы жазба ондағы жазбаның қолданысының аяқталғанын регламенттейтін  Еуразиялық экономикалық комиссияның актісі туралы мәліметтер көрсетіле отырып, алып тасталған күннен бастап жарамсыз  ретінде белгіленеді. Сыныптауыш жазбаларының кодтары бірегей болып табылады, сыныптауыш жазбаларының кодтарын, оның ішінде жарамсыз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құрылымы туралы ақпарат (сыныптауыштың алаңшаларының құрамы,  олардың мағынасының саласы және қалыптастыру қағидалары) осы сыныптауыштың  ІІІ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құпиялылығы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сыныптауыштағы  мәліметтер  ашық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нақтыланған  сілтемелер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нақтыланған  мәліметтер осы сыныптауыштың І бөлімінде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 берудің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8"/>
    <w:p>
      <w:pPr>
        <w:spacing w:after="0"/>
        <w:ind w:left="0"/>
        <w:jc w:val="left"/>
      </w:pPr>
      <w:r>
        <w:rPr>
          <w:rFonts w:ascii="Times New Roman"/>
          <w:b/>
          <w:i w:val="false"/>
          <w:color w:val="000000"/>
        </w:rPr>
        <w:t xml:space="preserve"> ІІІ. Сыныптауыш құрылымының сипаттамасы</w:t>
      </w:r>
    </w:p>
    <w:bookmarkEnd w:id="8"/>
    <w:bookmarkStart w:name="z11" w:id="9"/>
    <w:p>
      <w:pPr>
        <w:spacing w:after="0"/>
        <w:ind w:left="0"/>
        <w:jc w:val="both"/>
      </w:pPr>
      <w:r>
        <w:rPr>
          <w:rFonts w:ascii="Times New Roman"/>
          <w:b w:val="false"/>
          <w:i w:val="false"/>
          <w:color w:val="000000"/>
          <w:sz w:val="28"/>
        </w:rPr>
        <w:t>
      1. Осы бөлім сыныптауыштың құрылымы мен деректемелік құрамын, оның ішінде деректемелер мәндерінің салаларын және оларды қалыптастыру қағидаларын анықтайды.</w:t>
      </w:r>
    </w:p>
    <w:bookmarkEnd w:id="9"/>
    <w:bookmarkStart w:name="z12" w:id="10"/>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алаңшалар (графалар) қалыптастырылады:</w:t>
      </w:r>
    </w:p>
    <w:bookmarkEnd w:id="10"/>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 мәнін қалыптастыру қағидалары" - элементтің мақсатын нақтылайтын және оны қалыптастырудың (толтырудың) қағидаларын анықтайтын мәтін немесе элементтің ықтимал мәндерінің сөзбен сипатталуы;</w:t>
      </w:r>
    </w:p>
    <w:p>
      <w:pPr>
        <w:spacing w:after="0"/>
        <w:ind w:left="0"/>
        <w:jc w:val="both"/>
      </w:pPr>
      <w:r>
        <w:rPr>
          <w:rFonts w:ascii="Times New Roman"/>
          <w:b w:val="false"/>
          <w:i w:val="false"/>
          <w:color w:val="000000"/>
          <w:sz w:val="28"/>
        </w:rPr>
        <w:t>
      "көпт." - деректемелердің көптілігі (міндеттілігі (опционалдығы) және деректемелердің мүмкін болатын қайталануы.</w:t>
      </w:r>
    </w:p>
    <w:bookmarkStart w:name="z13" w:id="11"/>
    <w:p>
      <w:pPr>
        <w:spacing w:after="0"/>
        <w:ind w:left="0"/>
        <w:jc w:val="both"/>
      </w:pPr>
      <w:r>
        <w:rPr>
          <w:rFonts w:ascii="Times New Roman"/>
          <w:b w:val="false"/>
          <w:i w:val="false"/>
          <w:color w:val="000000"/>
          <w:sz w:val="28"/>
        </w:rPr>
        <w:t>
      3. Берілетін деректер деректемелерінің көптілігін көрсету үшін  мынадай белгіленімдер пайдаланылады:</w:t>
      </w:r>
    </w:p>
    <w:bookmarkEnd w:id="11"/>
    <w:p>
      <w:pPr>
        <w:spacing w:after="0"/>
        <w:ind w:left="0"/>
        <w:jc w:val="both"/>
      </w:pPr>
      <w:r>
        <w:rPr>
          <w:rFonts w:ascii="Times New Roman"/>
          <w:b w:val="false"/>
          <w:i w:val="false"/>
          <w:color w:val="000000"/>
          <w:sz w:val="28"/>
        </w:rPr>
        <w:t>
      1 – деректеме міндетті, қайталауға жол берілмейді;</w:t>
      </w:r>
    </w:p>
    <w:p>
      <w:pPr>
        <w:spacing w:after="0"/>
        <w:ind w:left="0"/>
        <w:jc w:val="both"/>
      </w:pPr>
      <w:r>
        <w:rPr>
          <w:rFonts w:ascii="Times New Roman"/>
          <w:b w:val="false"/>
          <w:i w:val="false"/>
          <w:color w:val="000000"/>
          <w:sz w:val="28"/>
        </w:rPr>
        <w:t>
      n – деректеме міндетті, n рет қайталануға тиіc (n &gt; 1);</w:t>
      </w:r>
    </w:p>
    <w:p>
      <w:pPr>
        <w:spacing w:after="0"/>
        <w:ind w:left="0"/>
        <w:jc w:val="both"/>
      </w:pPr>
      <w:r>
        <w:rPr>
          <w:rFonts w:ascii="Times New Roman"/>
          <w:b w:val="false"/>
          <w:i w:val="false"/>
          <w:color w:val="000000"/>
          <w:sz w:val="28"/>
        </w:rPr>
        <w:t>
      1..* - деректеме міндетті, шектеусіз қайталануы мүмкін;</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m&gt;n);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 m – деректеме опционалды, m реттен аспайтындай қайталануға тиіс ( m&gt;1).</w:t>
      </w:r>
    </w:p>
    <w:bookmarkStart w:name="z14" w:id="12"/>
    <w:p>
      <w:pPr>
        <w:spacing w:after="0"/>
        <w:ind w:left="0"/>
        <w:jc w:val="both"/>
      </w:pPr>
      <w:r>
        <w:rPr>
          <w:rFonts w:ascii="Times New Roman"/>
          <w:b w:val="false"/>
          <w:i w:val="false"/>
          <w:color w:val="000000"/>
          <w:sz w:val="28"/>
        </w:rPr>
        <w:t>
      Кесте</w:t>
      </w:r>
    </w:p>
    <w:bookmarkEnd w:id="12"/>
    <w:bookmarkStart w:name="z15" w:id="13"/>
    <w:p>
      <w:pPr>
        <w:spacing w:after="0"/>
        <w:ind w:left="0"/>
        <w:jc w:val="left"/>
      </w:pPr>
      <w:r>
        <w:rPr>
          <w:rFonts w:ascii="Times New Roman"/>
          <w:b/>
          <w:i w:val="false"/>
          <w:color w:val="000000"/>
        </w:rPr>
        <w:t xml:space="preserve"> Сыныптауыштың құрылымы мен деректемелік құрамы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w:t>
            </w:r>
            <w:r>
              <w:rPr>
                <w:rFonts w:ascii="Times New Roman"/>
                <w:b w:val="false"/>
                <w:i w:val="false"/>
                <w:color w:val="000000"/>
                <w:sz w:val="20"/>
              </w:rPr>
              <w:t xml:space="preserve"> </w:t>
            </w:r>
            <w:r>
              <w:rPr>
                <w:rFonts w:ascii="Times New Roman"/>
                <w:b/>
                <w:i w:val="false"/>
                <w:color w:val="000000"/>
                <w:sz w:val="20"/>
              </w:rPr>
              <w:t>қалыптастырудың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бұйымдарды медициналық қолдану саласы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Медициналық бұйымдарды медициналық қолдану саласының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кодтаудың сериялық-реттік әдісі пайдаланыла отырып қалыптастырылды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Медициналық бұйымдарды медициналық қолдану саласының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ұзақ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Анықтамалықтың (сыныптауыштың)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Қолданысы басталатын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қолданыстың басталу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Анықтамалықтың (сыныптауыштың) жазбасы қолданысының басталуын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ұзақ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актісінің қабылдануы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Қолданысы аяқталатын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аяқталу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Анықтамалықтың (сыныптауыштың) жазбасы қолданысының аяқталуын регламенттейтін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қағидаларымен анықталады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халықаралық құқықтың нормативтік құқықтық  актілері түрлерінің сыныптауышына сәйкес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Актінің нөмірі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қысқа ұзындығы: 1.</w:t>
            </w:r>
          </w:p>
          <w:p>
            <w:pPr>
              <w:spacing w:after="20"/>
              <w:ind w:left="20"/>
              <w:jc w:val="both"/>
            </w:pPr>
            <w:r>
              <w:rPr>
                <w:rFonts w:ascii="Times New Roman"/>
                <w:b w:val="false"/>
                <w:i w:val="false"/>
                <w:color w:val="000000"/>
                <w:sz w:val="20"/>
              </w:rPr>
              <w:t>
ең ұзақ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 ИСО МЕМСТ 8601-2001 сәйкес YYYY-MM-DD форматында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қабылдануы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