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4c78" w14:textId="6974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Сәндік косметикаға арналған құндақты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18 маусымдағы № 99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Қысым астында құю әдісімен пластмассадан әзірленген контейнерді білдіретін, бос жеткізілетін, кіріктірілген айнасы бар қақпақтан және негізден тұратын, ішкі жағы сәндік косметикалық өнімді орналастыру үшін әртүрлі бөлікшелерді қамтитын сәндік косметикаға арналған құндақ сыртқы экономикалық қызметтің Тауар номенклатурасына Түсіндірмелердің негізгі 1-қағидасына сәйкес Еуразиялық экономикалық одақтың сыртқы экономикалық қызметінің Бірыңғай тауар номенклатурасының 3923 тауар позициясында сыныпталады.</w:t>
      </w:r>
    </w:p>
    <w:bookmarkEnd w:id="0"/>
    <w:bookmarkStart w:name="z3" w:id="1"/>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