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781a2" w14:textId="8378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өндіру кезінде пайдаланылатын қосалқы заттардың функционалдық мақсаттарының анықтамалығы туралы</w:t>
      </w:r>
    </w:p>
    <w:p>
      <w:pPr>
        <w:spacing w:after="0"/>
        <w:ind w:left="0"/>
        <w:jc w:val="both"/>
      </w:pPr>
      <w:r>
        <w:rPr>
          <w:rFonts w:ascii="Times New Roman"/>
          <w:b w:val="false"/>
          <w:i w:val="false"/>
          <w:color w:val="000000"/>
          <w:sz w:val="28"/>
        </w:rPr>
        <w:t>Еуразиялық экономикалық комиссия Алқасының 2019 жылғы 18 маусымдағы № 103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дәрілік заттарды өндіру кезінде пайдаланылатын қосалқы заттардың функционалдық мақсаттарының </w:t>
      </w:r>
      <w:r>
        <w:rPr>
          <w:rFonts w:ascii="Times New Roman"/>
          <w:b w:val="false"/>
          <w:i w:val="false"/>
          <w:color w:val="000000"/>
          <w:sz w:val="28"/>
        </w:rPr>
        <w:t>анықтамалығы</w:t>
      </w:r>
      <w:r>
        <w:rPr>
          <w:rFonts w:ascii="Times New Roman"/>
          <w:b w:val="false"/>
          <w:i w:val="false"/>
          <w:color w:val="000000"/>
          <w:sz w:val="28"/>
        </w:rPr>
        <w:t xml:space="preserve"> (бұдан әрі – анықтамалық) бекітілсін.</w:t>
      </w:r>
    </w:p>
    <w:bookmarkStart w:name="z3" w:id="0"/>
    <w:p>
      <w:pPr>
        <w:spacing w:after="0"/>
        <w:ind w:left="0"/>
        <w:jc w:val="both"/>
      </w:pPr>
      <w:r>
        <w:rPr>
          <w:rFonts w:ascii="Times New Roman"/>
          <w:b w:val="false"/>
          <w:i w:val="false"/>
          <w:color w:val="000000"/>
          <w:sz w:val="28"/>
        </w:rPr>
        <w:t>
      2. Анықтамалық Еуразиялық экономикалық одақтың бірыңғай нормативтік-анықтамалық ақпарат жүйесі ресурстарының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Анықтамалық осы Шешім күшіне енген күннен бастап қолданылады;</w:t>
      </w:r>
    </w:p>
    <w:p>
      <w:pPr>
        <w:spacing w:after="0"/>
        <w:ind w:left="0"/>
        <w:jc w:val="both"/>
      </w:pPr>
      <w:r>
        <w:rPr>
          <w:rFonts w:ascii="Times New Roman"/>
          <w:b w:val="false"/>
          <w:i w:val="false"/>
          <w:color w:val="000000"/>
          <w:sz w:val="28"/>
        </w:rPr>
        <w:t>
      Анықтамалықтың кодтық белгіленімдерін пайдалану Еуразиялық экономикалық одақ шеңберінде дәрілік заттардың айналысы саласындағы жалпы процестерді іске асыру кезінде міндетті болып табылады деп белгіленсін.</w:t>
      </w:r>
    </w:p>
    <w:bookmarkStart w:name="z5" w:id="2"/>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18 маусымдағы</w:t>
            </w:r>
            <w:r>
              <w:br/>
            </w:r>
            <w:r>
              <w:rPr>
                <w:rFonts w:ascii="Times New Roman"/>
                <w:b w:val="false"/>
                <w:i w:val="false"/>
                <w:color w:val="000000"/>
                <w:sz w:val="20"/>
              </w:rPr>
              <w:t>№ 103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Дәрілік заттарды өндіру кезінде пайдаланылатын қосалқы заттардың функционалдық мақсаттарының АНЫҚТАМАЛЫҒЫ</w:t>
      </w:r>
    </w:p>
    <w:bookmarkEnd w:id="3"/>
    <w:bookmarkStart w:name="z8" w:id="4"/>
    <w:p>
      <w:pPr>
        <w:spacing w:after="0"/>
        <w:ind w:left="0"/>
        <w:jc w:val="left"/>
      </w:pPr>
      <w:r>
        <w:rPr>
          <w:rFonts w:ascii="Times New Roman"/>
          <w:b/>
          <w:i w:val="false"/>
          <w:color w:val="000000"/>
        </w:rPr>
        <w:t xml:space="preserve"> I. Анықтамалықтан алынған нақтыланған мәліметтер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заттың функционалдық мақсатының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заттарды өндіру кезінде пайдаланылатын қосалқы заттың функционалдық мақсаттарының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адгезивтік 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антиоксидант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 агент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жылтыратқыш (жылтырататын агент)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қоюландырғыш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 құраушы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 корригенті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корригенті (ароматизатор)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толтырушы 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 түзуші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пропеллент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реттеуші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байланыстыратын 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солюбилизатор (қосалқы еріткіш)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тұрақтандырғыш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суспенгатор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дымқылдауыш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bl>
    <w:bookmarkStart w:name="z9" w:id="5"/>
    <w:p>
      <w:pPr>
        <w:spacing w:after="0"/>
        <w:ind w:left="0"/>
        <w:jc w:val="left"/>
      </w:pPr>
      <w:r>
        <w:rPr>
          <w:rFonts w:ascii="Times New Roman"/>
          <w:b/>
          <w:i w:val="false"/>
          <w:color w:val="000000"/>
        </w:rPr>
        <w:t xml:space="preserve"> II. Анықтамалықтың паспорты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 кезінде пайдаланылатын қосалқы заттардың функционалдық мақсаттарының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ҚЗФМА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020-2019 (1-редакция)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18 маусымдағы № 103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қолданысқа енгізілген (қолданыла басталған)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18 маусымдағы № 103 шешімі күшіне енген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қолданысын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қолданысы аяқталған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Ресей Федерациясының Денсаулық сақтау министрлігі. Уәкілетті ұйым: Ресей Федерациясының Денсаулық сақтау министрлігінің "Медициналық қолдануға арналған бұйымдарды сараптау ұлттық орталығы" федералдық мемлекеттік бюджеттік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дәрілік заттардың құрамына енгізілген қосалқы заттардың функционалдық мақсаттары туралы мәліметтерді жүйелеуге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айналысы субъектілерінің Еуразиялық экономикалық одаққа мүше мемлекеттердің мемлекеттік органдарына ұсынатын құжаттарын, оның ішінде электрондық түрде ұсынатын құжаттарын қалыптастыру кезінде, сондай-ақ Еуразиялық экономикалық одақ шеңберінде жалпы процестерді іске асыру кезінде ақпараттық өзара іс-қимылды қамтамасыз ету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қосалқы зат, дәрілік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сыныптауышты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 әзірленген кезде халықаралық (мемлекетаралық, өңіраралық) анықтамалықтар және (немесе) стандарттар қолданылған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мемлекеттік анықтамалықтарының (сыныптауыштарының)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Еуразиялық экономикалық одаққа мүше мемлекеттерде анықтамалықтың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–хронологиялық қағидат бойынша жүйелеудің реттік әдісі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жүргізудің орталықтандырылған әдістемесі. Анықтамалықтағы мәндерді толықтыруды, өзгертуді немесе алып тастауды Еуразиялық экономикалық одақтың актісіне сәйкес оператор орындайды. Мән алып тасталған жағдайда, анықтамалықтағы жазба қолданысының аяқталғанын регламенттейтін Еуразиялық экономикалық комиссияның актісі туралы мәліметтер көрсетіле отырып, анықтамалықтағы жазба алып тасталған күнінен бастап жарамсыз ретінде белгіленеді. Дәрілік заттарды өндіру кезінде пайдаланылатын қосалқы заттардың функционалдық мақсаттарының кодтары бірегей болып табылады, кодтарды, оның ішінде жарамсыз кодтарды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құрылымы туралы ақпарат (анықтамалық жолдарының құрамы, олардың мәндерінің саласы және қалыптастыру қағидасы) осы анықтамалықтың ІІІ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анықтамалықтағы мәліметтер ашық қолжетімді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алынған нақтыланған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алынған нақтыланған  мәліметтер осы анықтамалықтың 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 берудің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0" w:id="6"/>
    <w:p>
      <w:pPr>
        <w:spacing w:after="0"/>
        <w:ind w:left="0"/>
        <w:jc w:val="left"/>
      </w:pPr>
      <w:r>
        <w:rPr>
          <w:rFonts w:ascii="Times New Roman"/>
          <w:b/>
          <w:i w:val="false"/>
          <w:color w:val="000000"/>
        </w:rPr>
        <w:t xml:space="preserve"> III. Анықтамалық құрылымының сипаттамасы</w:t>
      </w:r>
    </w:p>
    <w:bookmarkEnd w:id="6"/>
    <w:bookmarkStart w:name="z11" w:id="7"/>
    <w:p>
      <w:pPr>
        <w:spacing w:after="0"/>
        <w:ind w:left="0"/>
        <w:jc w:val="both"/>
      </w:pPr>
      <w:r>
        <w:rPr>
          <w:rFonts w:ascii="Times New Roman"/>
          <w:b w:val="false"/>
          <w:i w:val="false"/>
          <w:color w:val="000000"/>
          <w:sz w:val="28"/>
        </w:rPr>
        <w:t>
      1. Осы бөлім анықтамалықтың құрылымы мен деректемелік құрамын, оның ішінде деректемелер мәндерінің салаларын және оларды қалыптастыру қағидаларын анықтайды.</w:t>
      </w:r>
    </w:p>
    <w:bookmarkEnd w:id="7"/>
    <w:bookmarkStart w:name="z12" w:id="8"/>
    <w:p>
      <w:pPr>
        <w:spacing w:after="0"/>
        <w:ind w:left="0"/>
        <w:jc w:val="both"/>
      </w:pPr>
      <w:r>
        <w:rPr>
          <w:rFonts w:ascii="Times New Roman"/>
          <w:b w:val="false"/>
          <w:i w:val="false"/>
          <w:color w:val="000000"/>
          <w:sz w:val="28"/>
        </w:rPr>
        <w:t>
      2. Анықтамалықтың құрылымы мен деректемелік құрамы кестеде келтірілген, онда мынадай жолдар (бағандар) қалыптастырылады:</w:t>
      </w:r>
    </w:p>
    <w:bookmarkEnd w:id="8"/>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 мәнін қалыптастыру қағидалары" – элементтің мақсатын нақтылайтын және оны қалыптастырудың (толтырудың) қағидаларын анықтайтын мәтін немесе элементтің ықтимал мәндерінің сөзбен сипатталуы;</w:t>
      </w:r>
    </w:p>
    <w:p>
      <w:pPr>
        <w:spacing w:after="0"/>
        <w:ind w:left="0"/>
        <w:jc w:val="both"/>
      </w:pPr>
      <w:r>
        <w:rPr>
          <w:rFonts w:ascii="Times New Roman"/>
          <w:b w:val="false"/>
          <w:i w:val="false"/>
          <w:color w:val="000000"/>
          <w:sz w:val="28"/>
        </w:rPr>
        <w:t>
      "көпт." – деректеменің көптігі (міндеттілігі (опционалдығы) және деректеменің ықтимал қайталану саны)</w:t>
      </w:r>
    </w:p>
    <w:bookmarkStart w:name="z13" w:id="9"/>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белгіленімдер пайдаланылады:</w:t>
      </w:r>
    </w:p>
    <w:bookmarkEnd w:id="9"/>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тиіc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асырмай қайталануы мүмкін (m &gt; 1)</w:t>
      </w:r>
    </w:p>
    <w:bookmarkStart w:name="z14" w:id="10"/>
    <w:p>
      <w:pPr>
        <w:spacing w:after="0"/>
        <w:ind w:left="0"/>
        <w:jc w:val="both"/>
      </w:pPr>
      <w:r>
        <w:rPr>
          <w:rFonts w:ascii="Times New Roman"/>
          <w:b w:val="false"/>
          <w:i w:val="false"/>
          <w:color w:val="000000"/>
          <w:sz w:val="28"/>
        </w:rPr>
        <w:t>
      Кесте</w:t>
      </w:r>
    </w:p>
    <w:bookmarkEnd w:id="10"/>
    <w:bookmarkStart w:name="z15" w:id="11"/>
    <w:p>
      <w:pPr>
        <w:spacing w:after="0"/>
        <w:ind w:left="0"/>
        <w:jc w:val="left"/>
      </w:pPr>
      <w:r>
        <w:rPr>
          <w:rFonts w:ascii="Times New Roman"/>
          <w:b/>
          <w:i w:val="false"/>
          <w:color w:val="000000"/>
        </w:rPr>
        <w:t xml:space="preserve"> Анықтамалықтың құрылымы және деректемелік құрамы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w:t>
            </w:r>
            <w:r>
              <w:rPr>
                <w:rFonts w:ascii="Times New Roman"/>
                <w:b w:val="false"/>
                <w:i w:val="false"/>
                <w:color w:val="000000"/>
                <w:sz w:val="20"/>
              </w:rPr>
              <w:t xml:space="preserve"> </w:t>
            </w:r>
            <w:r>
              <w:rPr>
                <w:rFonts w:ascii="Times New Roman"/>
                <w:b/>
                <w:i w:val="false"/>
                <w:color w:val="000000"/>
                <w:sz w:val="20"/>
              </w:rPr>
              <w:t>мәнін</w:t>
            </w:r>
            <w:r>
              <w:rPr>
                <w:rFonts w:ascii="Times New Roman"/>
                <w:b w:val="false"/>
                <w:i w:val="false"/>
                <w:color w:val="000000"/>
                <w:sz w:val="20"/>
              </w:rPr>
              <w:t xml:space="preserve"> </w:t>
            </w:r>
            <w:r>
              <w:rPr>
                <w:rFonts w:ascii="Times New Roman"/>
                <w:b/>
                <w:i w:val="false"/>
                <w:color w:val="000000"/>
                <w:sz w:val="20"/>
              </w:rPr>
              <w:t>қалыптастырудың</w:t>
            </w:r>
            <w:r>
              <w:rPr>
                <w:rFonts w:ascii="Times New Roman"/>
                <w:b w:val="false"/>
                <w:i w:val="false"/>
                <w:color w:val="000000"/>
                <w:sz w:val="20"/>
              </w:rPr>
              <w:t xml:space="preserve"> </w:t>
            </w:r>
            <w:r>
              <w:rPr>
                <w:rFonts w:ascii="Times New Roman"/>
                <w:b/>
                <w:i w:val="false"/>
                <w:color w:val="000000"/>
                <w:sz w:val="20"/>
              </w:rPr>
              <w:t>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r>
              <w:rPr>
                <w:rFonts w:ascii="Times New Roman"/>
                <w:b/>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заттың құрамындағы қосалқы заттың функционалдық мақсаты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Қосалқы заттың функционалдық мақсатының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белгілеу кодтаудың 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Қосалқы заттың функционалдық мақсатының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Қолданылуы басталатын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күннің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 басталатын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Анықтамалықтың (сыныптауыштың) жазбасы қолданысының басталуын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күннің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 қабылданған күнге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Қолданылуы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күннің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 аяқталатын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Анықтамалықтың (сыныптауыштың) жазбасы қолданысының аяқталуын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күннің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 қабылданған күнге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