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86259" w14:textId="88862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2 шілдедегі № 110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104-бабы </w:t>
      </w:r>
      <w:r>
        <w:rPr>
          <w:rFonts w:ascii="Times New Roman"/>
          <w:b w:val="false"/>
          <w:i w:val="false"/>
          <w:color w:val="000000"/>
          <w:sz w:val="28"/>
        </w:rPr>
        <w:t>4-тармағының</w:t>
      </w:r>
      <w:r>
        <w:rPr>
          <w:rFonts w:ascii="Times New Roman"/>
          <w:b w:val="false"/>
          <w:i w:val="false"/>
          <w:color w:val="000000"/>
          <w:sz w:val="28"/>
        </w:rPr>
        <w:t xml:space="preserve"> 6-тармақшасына, 105-бабының </w:t>
      </w:r>
      <w:r>
        <w:rPr>
          <w:rFonts w:ascii="Times New Roman"/>
          <w:b w:val="false"/>
          <w:i w:val="false"/>
          <w:color w:val="000000"/>
          <w:sz w:val="28"/>
        </w:rPr>
        <w:t>5-тармағына</w:t>
      </w:r>
      <w:r>
        <w:rPr>
          <w:rFonts w:ascii="Times New Roman"/>
          <w:b w:val="false"/>
          <w:i w:val="false"/>
          <w:color w:val="000000"/>
          <w:sz w:val="28"/>
        </w:rPr>
        <w:t xml:space="preserve"> және 109-бабының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шешімдеріне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 шілдедегі</w:t>
            </w:r>
            <w:r>
              <w:br/>
            </w:r>
            <w:r>
              <w:rPr>
                <w:rFonts w:ascii="Times New Roman"/>
                <w:b w:val="false"/>
                <w:i w:val="false"/>
                <w:color w:val="000000"/>
                <w:sz w:val="20"/>
              </w:rPr>
              <w:t>№ 110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комиссия Алқасының кейбір шешімдеріне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xml:space="preserve">
      1. Еуразиялық экономикалық комиссия Алқасының "Тасымалдаушы тауарларға арналған декларацияны пайдалана отырып, экспресс-жүк ретінде жеткізетін тауарларды кедендік декларациялау туралы" 2018 жылғы 28 тамыздағы № 142 </w:t>
      </w:r>
      <w:r>
        <w:rPr>
          <w:rFonts w:ascii="Times New Roman"/>
          <w:b w:val="false"/>
          <w:i w:val="false"/>
          <w:color w:val="000000"/>
          <w:sz w:val="28"/>
        </w:rPr>
        <w:t>шешімінде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кіріспеде</w:t>
      </w:r>
      <w:r>
        <w:rPr>
          <w:rFonts w:ascii="Times New Roman"/>
          <w:b w:val="false"/>
          <w:i w:val="false"/>
          <w:color w:val="000000"/>
          <w:sz w:val="28"/>
        </w:rPr>
        <w:t xml:space="preserve"> "105-бабының 5-тармағына және 106-бабының 2-тармағына" деген сөздер "104-бабының </w:t>
      </w:r>
      <w:r>
        <w:rPr>
          <w:rFonts w:ascii="Times New Roman"/>
          <w:b w:val="false"/>
          <w:i w:val="false"/>
          <w:color w:val="000000"/>
          <w:sz w:val="28"/>
        </w:rPr>
        <w:t>4-тармағының</w:t>
      </w:r>
      <w:r>
        <w:rPr>
          <w:rFonts w:ascii="Times New Roman"/>
          <w:b w:val="false"/>
          <w:i w:val="false"/>
          <w:color w:val="000000"/>
          <w:sz w:val="28"/>
        </w:rPr>
        <w:t xml:space="preserve"> 6-тармақшасына, 105-бабының </w:t>
      </w:r>
      <w:r>
        <w:rPr>
          <w:rFonts w:ascii="Times New Roman"/>
          <w:b w:val="false"/>
          <w:i w:val="false"/>
          <w:color w:val="000000"/>
          <w:sz w:val="28"/>
        </w:rPr>
        <w:t>5-тармағына</w:t>
      </w:r>
      <w:r>
        <w:rPr>
          <w:rFonts w:ascii="Times New Roman"/>
          <w:b w:val="false"/>
          <w:i w:val="false"/>
          <w:color w:val="000000"/>
          <w:sz w:val="28"/>
        </w:rPr>
        <w:t xml:space="preserve">, 106-бабының </w:t>
      </w:r>
      <w:r>
        <w:rPr>
          <w:rFonts w:ascii="Times New Roman"/>
          <w:b w:val="false"/>
          <w:i w:val="false"/>
          <w:color w:val="000000"/>
          <w:sz w:val="28"/>
        </w:rPr>
        <w:t>2-тармағына</w:t>
      </w:r>
      <w:r>
        <w:rPr>
          <w:rFonts w:ascii="Times New Roman"/>
          <w:b w:val="false"/>
          <w:i w:val="false"/>
          <w:color w:val="000000"/>
          <w:sz w:val="28"/>
        </w:rPr>
        <w:t xml:space="preserve"> және 109-бабының </w:t>
      </w:r>
      <w:r>
        <w:rPr>
          <w:rFonts w:ascii="Times New Roman"/>
          <w:b w:val="false"/>
          <w:i w:val="false"/>
          <w:color w:val="000000"/>
          <w:sz w:val="28"/>
        </w:rPr>
        <w:t>5-тармағына</w:t>
      </w:r>
      <w:r>
        <w:rPr>
          <w:rFonts w:ascii="Times New Roman"/>
          <w:b w:val="false"/>
          <w:i w:val="false"/>
          <w:color w:val="000000"/>
          <w:sz w:val="28"/>
        </w:rPr>
        <w:t>"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2-тармақтың </w:t>
      </w:r>
      <w:r>
        <w:rPr>
          <w:rFonts w:ascii="Times New Roman"/>
          <w:b w:val="false"/>
          <w:i w:val="false"/>
          <w:color w:val="000000"/>
          <w:sz w:val="28"/>
        </w:rPr>
        <w:t>"б"-тармақшасында</w:t>
      </w:r>
      <w:r>
        <w:rPr>
          <w:rFonts w:ascii="Times New Roman"/>
          <w:b w:val="false"/>
          <w:i w:val="false"/>
          <w:color w:val="000000"/>
          <w:sz w:val="28"/>
        </w:rPr>
        <w:t>:</w:t>
      </w:r>
    </w:p>
    <w:bookmarkStart w:name="z9" w:id="2"/>
    <w:p>
      <w:pPr>
        <w:spacing w:after="0"/>
        <w:ind w:left="0"/>
        <w:jc w:val="both"/>
      </w:pPr>
      <w:r>
        <w:rPr>
          <w:rFonts w:ascii="Times New Roman"/>
          <w:b w:val="false"/>
          <w:i w:val="false"/>
          <w:color w:val="000000"/>
          <w:sz w:val="28"/>
        </w:rPr>
        <w:t>
      төртінші абзац мынадай редакцияда жазылсын:</w:t>
      </w:r>
    </w:p>
    <w:bookmarkEnd w:id="2"/>
    <w:p>
      <w:pPr>
        <w:spacing w:after="0"/>
        <w:ind w:left="0"/>
        <w:jc w:val="both"/>
      </w:pPr>
      <w:r>
        <w:rPr>
          <w:rFonts w:ascii="Times New Roman"/>
          <w:b w:val="false"/>
          <w:i w:val="false"/>
          <w:color w:val="000000"/>
          <w:sz w:val="28"/>
        </w:rPr>
        <w:t>
      "тауарлардың экспортына және (немесе) импортына автоматты түрде лицензиялау (байқау), тауарларды әкелуге және (немесе) әкетуге сандық шектеулер қолданылатын тауарларға қатысты, сондай-ақ әкелудің және (немесе) әкетудің рұқсат беру тәртібі қолданылатын тауарларға (биологиялық материалдарының үлгілерін қоспағанда (бұдан әрі – биологиялық үлгілер) қатысты, азаматтық мақсаттағы радиоэлектрондық құралдар мен жиілігі жоғары құрылғылардың бірыңғай тізіліміне енгізілген, оның ішінде басқа тауарлардың ішіне орнатылған не құрамына кіретін, Еуразиялық экономикалық одақ аумағына әкелу кезінде лицензия немесе қорытынды (рұқсат беру құжатын) ұсыну талап етілмейтін тауарлар, шифрлау (криптографиялық) құралдарының және құрамында олар болатын тауарлардың сипаттамасы туралы нотификациялардың бірыңғай тізіліміне енгізілген тауарлар);";</w:t>
      </w:r>
    </w:p>
    <w:bookmarkStart w:name="z10" w:id="3"/>
    <w:p>
      <w:pPr>
        <w:spacing w:after="0"/>
        <w:ind w:left="0"/>
        <w:jc w:val="both"/>
      </w:pPr>
      <w:r>
        <w:rPr>
          <w:rFonts w:ascii="Times New Roman"/>
          <w:b w:val="false"/>
          <w:i w:val="false"/>
          <w:color w:val="000000"/>
          <w:sz w:val="28"/>
        </w:rPr>
        <w:t>
      бесінші абзац ", қауіпті қалдықтар" деген сөздермен толықтырылсын;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2-тармақ</w:t>
      </w:r>
      <w:r>
        <w:rPr>
          <w:rFonts w:ascii="Times New Roman"/>
          <w:b w:val="false"/>
          <w:i w:val="false"/>
          <w:color w:val="000000"/>
          <w:sz w:val="28"/>
        </w:rPr>
        <w:t xml:space="preserve"> "пайдаланылады деп белгіленсін" деген сөздер "пайдаланылады;" деген сөзбен ауыстырылып, мынадай мазмұндағы "г"-тармақшамен толықтырылсын:</w:t>
      </w:r>
    </w:p>
    <w:p>
      <w:pPr>
        <w:spacing w:after="0"/>
        <w:ind w:left="0"/>
        <w:jc w:val="both"/>
      </w:pPr>
      <w:r>
        <w:rPr>
          <w:rFonts w:ascii="Times New Roman"/>
          <w:b w:val="false"/>
          <w:i w:val="false"/>
          <w:color w:val="000000"/>
          <w:sz w:val="28"/>
        </w:rPr>
        <w:t>
      "г) 2020 жылғы 1 ақпанға дейін:</w:t>
      </w:r>
    </w:p>
    <w:p>
      <w:pPr>
        <w:spacing w:after="0"/>
        <w:ind w:left="0"/>
        <w:jc w:val="both"/>
      </w:pPr>
      <w:r>
        <w:rPr>
          <w:rFonts w:ascii="Times New Roman"/>
          <w:b w:val="false"/>
          <w:i w:val="false"/>
          <w:color w:val="000000"/>
          <w:sz w:val="28"/>
        </w:rPr>
        <w:t>
      экспресс-тасымалдаушы жеткізетін, кедендік декларациялауы ЭЖТД пайдаланыла отырып жүзеге асырылатын тауарларға қатысты кедендік декларациялауға жазбаша нысанда жол беріледі;</w:t>
      </w:r>
    </w:p>
    <w:p>
      <w:pPr>
        <w:spacing w:after="0"/>
        <w:ind w:left="0"/>
        <w:jc w:val="both"/>
      </w:pPr>
      <w:r>
        <w:rPr>
          <w:rFonts w:ascii="Times New Roman"/>
          <w:b w:val="false"/>
          <w:i w:val="false"/>
          <w:color w:val="000000"/>
          <w:sz w:val="28"/>
        </w:rPr>
        <w:t>
      ЭЖТД-ны қағаз жеткізгіштегі құжат түрінде беру кеден органына оны электрондық түрде беруді қажет етпейді деп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Еуразиялық экономикалық комиссия Алқасының 2018 жылғы 16 қазандағы "Тасымалдаушының кедендік жолаушылар декларациясын пайдалана отырып, экспресс-жүктер ретінде жеткізетін, жеке пайдалануға арналған тауарларды кедендік декларациялау туралы" № 158 </w:t>
      </w:r>
      <w:r>
        <w:rPr>
          <w:rFonts w:ascii="Times New Roman"/>
          <w:b w:val="false"/>
          <w:i w:val="false"/>
          <w:color w:val="000000"/>
          <w:sz w:val="28"/>
        </w:rPr>
        <w:t>шешімінде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кіріспе</w:t>
      </w:r>
      <w:r>
        <w:rPr>
          <w:rFonts w:ascii="Times New Roman"/>
          <w:b w:val="false"/>
          <w:i w:val="false"/>
          <w:color w:val="000000"/>
          <w:sz w:val="28"/>
        </w:rPr>
        <w:t xml:space="preserve"> "105-бабының 5-тармағына" деген сөздерден кейін ",109-бабының 5-тармағына"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2-тармақ</w:t>
      </w:r>
      <w:r>
        <w:rPr>
          <w:rFonts w:ascii="Times New Roman"/>
          <w:b w:val="false"/>
          <w:i w:val="false"/>
          <w:color w:val="000000"/>
          <w:sz w:val="28"/>
        </w:rPr>
        <w:t xml:space="preserve"> "пайдаанылады деп белгіленсін" деген сөздер "пайдаланылады;" деген сөзбен ауыстырылып, мынадай мазмұндағы "г" және "д"-тармақшалармен толықтырылсын:</w:t>
      </w:r>
    </w:p>
    <w:bookmarkStart w:name="z15" w:id="4"/>
    <w:p>
      <w:pPr>
        <w:spacing w:after="0"/>
        <w:ind w:left="0"/>
        <w:jc w:val="both"/>
      </w:pPr>
      <w:r>
        <w:rPr>
          <w:rFonts w:ascii="Times New Roman"/>
          <w:b w:val="false"/>
          <w:i w:val="false"/>
          <w:color w:val="000000"/>
          <w:sz w:val="28"/>
        </w:rPr>
        <w:t>
      "г) 2020 жылғы 1 ақпанға дейін экспресс-жүктерге арналған кедендік жолаушылар декларациясын қағаз жеткізгіштегі құжат түрінде беру кеден органына оны электрондық түрде беруді қажет етпейді;</w:t>
      </w:r>
    </w:p>
    <w:bookmarkEnd w:id="4"/>
    <w:bookmarkStart w:name="z16" w:id="5"/>
    <w:p>
      <w:pPr>
        <w:spacing w:after="0"/>
        <w:ind w:left="0"/>
        <w:jc w:val="both"/>
      </w:pPr>
      <w:r>
        <w:rPr>
          <w:rFonts w:ascii="Times New Roman"/>
          <w:b w:val="false"/>
          <w:i w:val="false"/>
          <w:color w:val="000000"/>
          <w:sz w:val="28"/>
        </w:rPr>
        <w:t>
      д) Осы шешіммен бекітілген, экспресс-жүктерге арналған кедендік жолаушылар декларациясын электрондық құжат түрінде толтыру қағидалары бөлігіндегі экспресс-жүктерге арналған кедендік жолаушылар декларациясын толтыру тәртібі 2020 жылғы 1 ақпаннан бастап қолданылады деп белгіленсін.".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Еуразиялық экономикалық комиссия Алқасының "Кедендік декларациялауы экспресс-жүктерге арналған кедендік жолаушылар декларациясы пайдаланыла отырып жүзеге асырылатын, жеке пайдалануға арналған тауарларға қатысты кедендік баждарды, салықтарды төлеу жөніндегі құжат туралы" 2018 жылғы 20 қарашадағы № 185 шешімінің </w:t>
      </w:r>
      <w:r>
        <w:rPr>
          <w:rFonts w:ascii="Times New Roman"/>
          <w:b w:val="false"/>
          <w:i w:val="false"/>
          <w:color w:val="000000"/>
          <w:sz w:val="28"/>
        </w:rPr>
        <w:t>2-тармағы</w:t>
      </w:r>
      <w:r>
        <w:rPr>
          <w:rFonts w:ascii="Times New Roman"/>
          <w:b w:val="false"/>
          <w:i w:val="false"/>
          <w:color w:val="000000"/>
          <w:sz w:val="28"/>
        </w:rPr>
        <w:t xml:space="preserve"> "құжат негізінде" деген сөздерден кейін "не кедендік кіріс ордері негізінде – 2020 жылғы 1 ақпанға дейін" деген сөздермен толықтырылсын.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