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e0580" w14:textId="f4e05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жемшөп тасығыш-жартылай тіркемені сыныптау туралы</w:t>
      </w:r>
    </w:p>
    <w:p>
      <w:pPr>
        <w:spacing w:after="0"/>
        <w:ind w:left="0"/>
        <w:jc w:val="both"/>
      </w:pPr>
      <w:r>
        <w:rPr>
          <w:rFonts w:ascii="Times New Roman"/>
          <w:b w:val="false"/>
          <w:i w:val="false"/>
          <w:color w:val="000000"/>
          <w:sz w:val="28"/>
        </w:rPr>
        <w:t>Еуразиялық экономикалық комиссия Алқасының 2019 жылғы 9 шілдедегі № 115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22-бабы </w:t>
      </w:r>
      <w:r>
        <w:rPr>
          <w:rFonts w:ascii="Times New Roman"/>
          <w:b w:val="false"/>
          <w:i w:val="false"/>
          <w:color w:val="000000"/>
          <w:sz w:val="28"/>
        </w:rPr>
        <w:t>1-тармағының</w:t>
      </w:r>
      <w:r>
        <w:rPr>
          <w:rFonts w:ascii="Times New Roman"/>
          <w:b/>
          <w:i w:val="false"/>
          <w:color w:val="000000"/>
          <w:sz w:val="28"/>
        </w:rPr>
        <w:t xml:space="preserve"> бірінші абзацына және 4-тармағының </w:t>
      </w:r>
      <w:r>
        <w:rPr>
          <w:rFonts w:ascii="Times New Roman"/>
          <w:b w:val="false"/>
          <w:i w:val="false"/>
          <w:color w:val="000000"/>
          <w:sz w:val="28"/>
        </w:rPr>
        <w:t>3) тармақшасына</w:t>
      </w:r>
      <w:r>
        <w:rPr>
          <w:rFonts w:ascii="Times New Roman"/>
          <w:b/>
          <w:i w:val="false"/>
          <w:color w:val="000000"/>
          <w:sz w:val="28"/>
        </w:rPr>
        <w:t xml:space="preserve"> сәйкес Еуразиялық экономикалық комиссия Алқасы </w:t>
      </w:r>
      <w:r>
        <w:rPr>
          <w:rFonts w:ascii="Times New Roman"/>
          <w:b w:val="false"/>
          <w:i w:val="false"/>
          <w:color w:val="000000"/>
          <w:sz w:val="28"/>
        </w:rPr>
        <w:t>шешті:</w:t>
      </w:r>
    </w:p>
    <w:bookmarkStart w:name="z2" w:id="0"/>
    <w:p>
      <w:pPr>
        <w:spacing w:after="0"/>
        <w:ind w:left="0"/>
        <w:jc w:val="both"/>
      </w:pPr>
      <w:r>
        <w:rPr>
          <w:rFonts w:ascii="Times New Roman"/>
          <w:b w:val="false"/>
          <w:i w:val="false"/>
          <w:color w:val="000000"/>
          <w:sz w:val="28"/>
        </w:rPr>
        <w:t xml:space="preserve">
      </w:t>
      </w:r>
      <w:r>
        <w:rPr>
          <w:rFonts w:ascii="Times New Roman"/>
          <w:b/>
          <w:i w:val="false"/>
          <w:color w:val="000000"/>
          <w:sz w:val="28"/>
        </w:rPr>
        <w:t>Жемшөп тасығыш-жартылай тіркеме:</w:t>
      </w:r>
    </w:p>
    <w:bookmarkEnd w:id="0"/>
    <w:bookmarkStart w:name="z3" w:id="1"/>
    <w:p>
      <w:pPr>
        <w:spacing w:after="0"/>
        <w:ind w:left="0"/>
        <w:jc w:val="both"/>
      </w:pPr>
      <w:r>
        <w:rPr>
          <w:rFonts w:ascii="Times New Roman"/>
          <w:b w:val="false"/>
          <w:i w:val="false"/>
          <w:color w:val="000000"/>
          <w:sz w:val="28"/>
        </w:rPr>
        <w:t xml:space="preserve">
      </w:t>
      </w:r>
      <w:r>
        <w:rPr>
          <w:rFonts w:ascii="Times New Roman"/>
          <w:b/>
          <w:i w:val="false"/>
          <w:color w:val="000000"/>
          <w:sz w:val="28"/>
        </w:rPr>
        <w:t>жануарларға арналған жемшөпті және ауыл шаруашылық жүктерін қаптамасыз (сусымалы күйде) автопойыз құрамында тасу үшін арналған;</w:t>
      </w:r>
    </w:p>
    <w:bookmarkEnd w:id="1"/>
    <w:bookmarkStart w:name="z4" w:id="2"/>
    <w:p>
      <w:pPr>
        <w:spacing w:after="0"/>
        <w:ind w:left="0"/>
        <w:jc w:val="both"/>
      </w:pPr>
      <w:r>
        <w:rPr>
          <w:rFonts w:ascii="Times New Roman"/>
          <w:b w:val="false"/>
          <w:i w:val="false"/>
          <w:color w:val="000000"/>
          <w:sz w:val="28"/>
        </w:rPr>
        <w:t xml:space="preserve">
      </w:t>
      </w:r>
      <w:r>
        <w:rPr>
          <w:rFonts w:ascii="Times New Roman"/>
          <w:b/>
          <w:i w:val="false"/>
          <w:color w:val="000000"/>
          <w:sz w:val="28"/>
        </w:rPr>
        <w:t>мал шаруашылығы кешені ғимаратының шегінде жануарларға жемшөптерді (ауыл шаруашылық жүктерін) әзірлеу, тасымалдау және тарату үшін арналмаған;</w:t>
      </w:r>
    </w:p>
    <w:bookmarkEnd w:id="2"/>
    <w:bookmarkStart w:name="z5"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автомобиль (ершікті) тартқышпен қосу үшін тартқыш-ілініс құрылғысымен жабдықталған жартылай тіркеме түрінде ұсынылған; </w:t>
      </w:r>
    </w:p>
    <w:bookmarkEnd w:id="3"/>
    <w:bookmarkStart w:name="z6" w:id="4"/>
    <w:p>
      <w:pPr>
        <w:spacing w:after="0"/>
        <w:ind w:left="0"/>
        <w:jc w:val="both"/>
      </w:pPr>
      <w:r>
        <w:rPr>
          <w:rFonts w:ascii="Times New Roman"/>
          <w:b w:val="false"/>
          <w:i w:val="false"/>
          <w:color w:val="000000"/>
          <w:sz w:val="28"/>
        </w:rPr>
        <w:t xml:space="preserve">
      </w:t>
      </w:r>
      <w:r>
        <w:rPr>
          <w:rFonts w:ascii="Times New Roman"/>
          <w:b/>
          <w:i w:val="false"/>
          <w:color w:val="000000"/>
          <w:sz w:val="28"/>
        </w:rPr>
        <w:t>жоғары бөлігінде сол арқылы тиеу жүргізілетін метал қақпақтармен жабылатын люктері бар, бөліктерге бөлінген, цилиндрлік пішіндегі метал ыдыс (цистерна) орнатылған шассиден тұратын:</w:t>
      </w:r>
    </w:p>
    <w:bookmarkEnd w:id="4"/>
    <w:bookmarkStart w:name="z7" w:id="5"/>
    <w:p>
      <w:pPr>
        <w:spacing w:after="0"/>
        <w:ind w:left="0"/>
        <w:jc w:val="both"/>
      </w:pPr>
      <w:r>
        <w:rPr>
          <w:rFonts w:ascii="Times New Roman"/>
          <w:b w:val="false"/>
          <w:i w:val="false"/>
          <w:color w:val="000000"/>
          <w:sz w:val="28"/>
        </w:rPr>
        <w:t xml:space="preserve">
      </w:t>
      </w:r>
      <w:r>
        <w:rPr>
          <w:rFonts w:ascii="Times New Roman"/>
          <w:b/>
          <w:i w:val="false"/>
          <w:color w:val="000000"/>
          <w:sz w:val="28"/>
        </w:rPr>
        <w:t>ыдыстың төменгі бөлігінде тасымалданатын жемшөптерді және қаптамасыз (сусымалы күйде) ауыл шаруашылық жүктерін түсіру үшін арналған, тік, жоғарғы (сыртқы) және артқы (жылжымалы) иірмекпен біртіндеп жалғанатын, көлденең иірмекпен (қалақтары бар бұранда түріндегі) жабдықталған;</w:t>
      </w:r>
    </w:p>
    <w:bookmarkEnd w:id="5"/>
    <w:bookmarkStart w:name="z8" w:id="6"/>
    <w:p>
      <w:pPr>
        <w:spacing w:after="0"/>
        <w:ind w:left="0"/>
        <w:jc w:val="both"/>
      </w:pPr>
      <w:r>
        <w:rPr>
          <w:rFonts w:ascii="Times New Roman"/>
          <w:b w:val="false"/>
          <w:i w:val="false"/>
          <w:color w:val="000000"/>
          <w:sz w:val="28"/>
        </w:rPr>
        <w:t xml:space="preserve">
      </w:t>
      </w:r>
      <w:r>
        <w:rPr>
          <w:rFonts w:ascii="Times New Roman"/>
          <w:b/>
          <w:i w:val="false"/>
          <w:color w:val="000000"/>
          <w:sz w:val="28"/>
        </w:rPr>
        <w:t>- сыртқы экономикалық қызметтің Тауар номенклатурасына Түсіндірмелердің 1 және 6-негізгі қағидаларына сәйкес Еуразиялық экономикалық одақтың сыртқы экономикалық қызметінің Бі</w:t>
      </w:r>
      <w:r>
        <w:rPr>
          <w:rFonts w:ascii="Times New Roman"/>
          <w:b/>
          <w:i w:val="false"/>
          <w:color w:val="000000"/>
          <w:sz w:val="28"/>
        </w:rPr>
        <w:t xml:space="preserve">рыңғай тауар номенклатурасының </w:t>
      </w:r>
      <w:r>
        <w:rPr>
          <w:rFonts w:ascii="Times New Roman"/>
          <w:b/>
          <w:i w:val="false"/>
          <w:color w:val="000000"/>
          <w:sz w:val="28"/>
        </w:rPr>
        <w:t>8716 31 000 0 қосалқы позициясында сыныпталады.</w:t>
      </w:r>
    </w:p>
    <w:bookmarkEnd w:id="6"/>
    <w:bookmarkStart w:name="z9"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Кеден одағы Комиссиясының </w:t>
      </w:r>
      <w:r>
        <w:rPr>
          <w:rFonts w:ascii="Times New Roman"/>
          <w:b/>
          <w:i w:val="false"/>
          <w:color w:val="000000"/>
          <w:sz w:val="28"/>
        </w:rPr>
        <w:t>"Өзі түсіретін жемшөп тасығыш-жартылай тіркемені сыныптау туралы" 2011 жылғы 2 наурыздағы № 556 шешім</w:t>
      </w:r>
      <w:r>
        <w:rPr>
          <w:rFonts w:ascii="Times New Roman"/>
          <w:b/>
          <w:i w:val="false"/>
          <w:color w:val="000000"/>
          <w:sz w:val="28"/>
        </w:rPr>
        <w:t>інің күші жойылды деп танылсын.</w:t>
      </w:r>
    </w:p>
    <w:bookmarkEnd w:id="7"/>
    <w:bookmarkStart w:name="z10" w:id="8"/>
    <w:p>
      <w:pPr>
        <w:spacing w:after="0"/>
        <w:ind w:left="0"/>
        <w:jc w:val="both"/>
      </w:pPr>
      <w:r>
        <w:rPr>
          <w:rFonts w:ascii="Times New Roman"/>
          <w:b w:val="false"/>
          <w:i w:val="false"/>
          <w:color w:val="000000"/>
          <w:sz w:val="28"/>
        </w:rPr>
        <w:t xml:space="preserve">
      </w:t>
      </w:r>
      <w:r>
        <w:rPr>
          <w:rFonts w:ascii="Times New Roman"/>
          <w:b/>
          <w:i w:val="false"/>
          <w:color w:val="000000"/>
          <w:sz w:val="28"/>
        </w:rPr>
        <w:t>3. Осы Шешім ресми жарияланған күнінен бастап күнтізбелік 30 күн өткен соң күшіне енеді.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