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2974" w14:textId="56b2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Декларация беру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талаптарына сәйкестікті бағалау туралы құжатты (сәйкестікті бағалау туралы құжат туралы мәліметтерді) ұсынумен сүйемелденетін өнімнің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8 қазандағы № 172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одағының шеңберінде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декларация беру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талаптарына сәйкестікті бағалау туралы құжатты (сәйкестікті бағалау туралы құжат туралы мәліметтерді) ұсынумен сүйемелденетін өнімнің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8 қазандағы</w:t>
            </w:r>
            <w:r>
              <w:br/>
            </w:r>
            <w:r>
              <w:rPr>
                <w:rFonts w:ascii="Times New Roman"/>
                <w:b w:val="false"/>
                <w:i w:val="false"/>
                <w:color w:val="000000"/>
                <w:sz w:val="20"/>
              </w:rPr>
              <w:t>№ 172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Декларация беру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талаптарына сәйкестікті бағалау туралы құжатты (сәйкестікті бағалау туралы құжат туралы мәліметтерді) ұсынумен сүйемелденетін өнімнің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туралы құжат (сәйкестікті бағалау туралы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Тағамдық қоспалар және кешенді тағамдық қоспалар (жекелеген функционалдық сыныптарға топтастырылған)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Қоюландырғыштар және желе түзетін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1301-ден</w:t>
            </w:r>
          </w:p>
          <w:p>
            <w:pPr>
              <w:spacing w:after="20"/>
              <w:ind w:left="20"/>
              <w:jc w:val="both"/>
            </w:pPr>
            <w:r>
              <w:rPr>
                <w:rFonts w:ascii="Times New Roman"/>
                <w:b w:val="false"/>
                <w:i w:val="false"/>
                <w:color w:val="000000"/>
                <w:sz w:val="20"/>
              </w:rPr>
              <w:t xml:space="preserve">
1302-ден </w:t>
            </w:r>
          </w:p>
          <w:p>
            <w:pPr>
              <w:spacing w:after="20"/>
              <w:ind w:left="20"/>
              <w:jc w:val="both"/>
            </w:pPr>
            <w:r>
              <w:rPr>
                <w:rFonts w:ascii="Times New Roman"/>
                <w:b w:val="false"/>
                <w:i w:val="false"/>
                <w:color w:val="000000"/>
                <w:sz w:val="20"/>
              </w:rPr>
              <w:t xml:space="preserve">
2827-ден </w:t>
            </w:r>
          </w:p>
          <w:p>
            <w:pPr>
              <w:spacing w:after="20"/>
              <w:ind w:left="20"/>
              <w:jc w:val="both"/>
            </w:pPr>
            <w:r>
              <w:rPr>
                <w:rFonts w:ascii="Times New Roman"/>
                <w:b w:val="false"/>
                <w:i w:val="false"/>
                <w:color w:val="000000"/>
                <w:sz w:val="20"/>
              </w:rPr>
              <w:t>
2905 32 000 0</w:t>
            </w:r>
          </w:p>
          <w:p>
            <w:pPr>
              <w:spacing w:after="20"/>
              <w:ind w:left="20"/>
              <w:jc w:val="both"/>
            </w:pPr>
            <w:r>
              <w:rPr>
                <w:rFonts w:ascii="Times New Roman"/>
                <w:b w:val="false"/>
                <w:i w:val="false"/>
                <w:color w:val="000000"/>
                <w:sz w:val="20"/>
              </w:rPr>
              <w:t xml:space="preserve">
2905 45 000 </w:t>
            </w:r>
          </w:p>
          <w:p>
            <w:pPr>
              <w:spacing w:after="20"/>
              <w:ind w:left="20"/>
              <w:jc w:val="both"/>
            </w:pPr>
            <w:r>
              <w:rPr>
                <w:rFonts w:ascii="Times New Roman"/>
                <w:b w:val="false"/>
                <w:i w:val="false"/>
                <w:color w:val="000000"/>
                <w:sz w:val="20"/>
              </w:rPr>
              <w:t>
3503 00-ден</w:t>
            </w:r>
          </w:p>
          <w:p>
            <w:pPr>
              <w:spacing w:after="20"/>
              <w:ind w:left="20"/>
              <w:jc w:val="both"/>
            </w:pPr>
            <w:r>
              <w:rPr>
                <w:rFonts w:ascii="Times New Roman"/>
                <w:b w:val="false"/>
                <w:i w:val="false"/>
                <w:color w:val="000000"/>
                <w:sz w:val="20"/>
              </w:rPr>
              <w:t>
3504 00-ден</w:t>
            </w:r>
          </w:p>
          <w:p>
            <w:pPr>
              <w:spacing w:after="20"/>
              <w:ind w:left="20"/>
              <w:jc w:val="both"/>
            </w:pPr>
            <w:r>
              <w:rPr>
                <w:rFonts w:ascii="Times New Roman"/>
                <w:b w:val="false"/>
                <w:i w:val="false"/>
                <w:color w:val="000000"/>
                <w:sz w:val="20"/>
              </w:rPr>
              <w:t>
3912-ден</w:t>
            </w:r>
          </w:p>
          <w:p>
            <w:pPr>
              <w:spacing w:after="20"/>
              <w:ind w:left="20"/>
              <w:jc w:val="both"/>
            </w:pPr>
            <w:r>
              <w:rPr>
                <w:rFonts w:ascii="Times New Roman"/>
                <w:b w:val="false"/>
                <w:i w:val="false"/>
                <w:color w:val="000000"/>
                <w:sz w:val="20"/>
              </w:rPr>
              <w:t>
3913 10 000 0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немесе мемлекеттік тіркеу туралы куәлік, немесе бірыңғай тізілімдегі мемлекеттік тіркеу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Жеткізгіштер, глазурьлегіштер, ұнды өңдеуге арналған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1301-ден</w:t>
            </w:r>
          </w:p>
          <w:p>
            <w:pPr>
              <w:spacing w:after="20"/>
              <w:ind w:left="20"/>
              <w:jc w:val="both"/>
            </w:pPr>
            <w:r>
              <w:rPr>
                <w:rFonts w:ascii="Times New Roman"/>
                <w:b w:val="false"/>
                <w:i w:val="false"/>
                <w:color w:val="000000"/>
                <w:sz w:val="20"/>
              </w:rPr>
              <w:t>
1302-ден</w:t>
            </w:r>
          </w:p>
          <w:p>
            <w:pPr>
              <w:spacing w:after="20"/>
              <w:ind w:left="20"/>
              <w:jc w:val="both"/>
            </w:pPr>
            <w:r>
              <w:rPr>
                <w:rFonts w:ascii="Times New Roman"/>
                <w:b w:val="false"/>
                <w:i w:val="false"/>
                <w:color w:val="000000"/>
                <w:sz w:val="20"/>
              </w:rPr>
              <w:t>
1515-тен</w:t>
            </w:r>
          </w:p>
          <w:p>
            <w:pPr>
              <w:spacing w:after="20"/>
              <w:ind w:left="20"/>
              <w:jc w:val="both"/>
            </w:pPr>
            <w:r>
              <w:rPr>
                <w:rFonts w:ascii="Times New Roman"/>
                <w:b w:val="false"/>
                <w:i w:val="false"/>
                <w:color w:val="000000"/>
                <w:sz w:val="20"/>
              </w:rPr>
              <w:t>
1521-ден</w:t>
            </w:r>
          </w:p>
          <w:p>
            <w:pPr>
              <w:spacing w:after="20"/>
              <w:ind w:left="20"/>
              <w:jc w:val="both"/>
            </w:pPr>
            <w:r>
              <w:rPr>
                <w:rFonts w:ascii="Times New Roman"/>
                <w:b w:val="false"/>
                <w:i w:val="false"/>
                <w:color w:val="000000"/>
                <w:sz w:val="20"/>
              </w:rPr>
              <w:t>
2905-тен</w:t>
            </w:r>
          </w:p>
          <w:p>
            <w:pPr>
              <w:spacing w:after="20"/>
              <w:ind w:left="20"/>
              <w:jc w:val="both"/>
            </w:pPr>
            <w:r>
              <w:rPr>
                <w:rFonts w:ascii="Times New Roman"/>
                <w:b w:val="false"/>
                <w:i w:val="false"/>
                <w:color w:val="000000"/>
                <w:sz w:val="20"/>
              </w:rPr>
              <w:t>
2918-ден</w:t>
            </w:r>
          </w:p>
          <w:p>
            <w:pPr>
              <w:spacing w:after="20"/>
              <w:ind w:left="20"/>
              <w:jc w:val="both"/>
            </w:pPr>
            <w:r>
              <w:rPr>
                <w:rFonts w:ascii="Times New Roman"/>
                <w:b w:val="false"/>
                <w:i w:val="false"/>
                <w:color w:val="000000"/>
                <w:sz w:val="20"/>
              </w:rPr>
              <w:t>
3404-тен</w:t>
            </w:r>
          </w:p>
          <w:p>
            <w:pPr>
              <w:spacing w:after="20"/>
              <w:ind w:left="20"/>
              <w:jc w:val="both"/>
            </w:pPr>
            <w:r>
              <w:rPr>
                <w:rFonts w:ascii="Times New Roman"/>
                <w:b w:val="false"/>
                <w:i w:val="false"/>
                <w:color w:val="000000"/>
                <w:sz w:val="20"/>
              </w:rPr>
              <w:t xml:space="preserve">
3505-тен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Көбік басқыштар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Толтырғыштар: гидрогенделген майсана майы, "ақық балауызы" деп аталатын, </w:t>
            </w:r>
          </w:p>
          <w:p>
            <w:pPr>
              <w:spacing w:after="20"/>
              <w:ind w:left="20"/>
              <w:jc w:val="both"/>
            </w:pPr>
            <w:r>
              <w:rPr>
                <w:rFonts w:ascii="Times New Roman"/>
                <w:b w:val="false"/>
                <w:i w:val="false"/>
                <w:color w:val="000000"/>
                <w:sz w:val="20"/>
              </w:rPr>
              <w:t xml:space="preserve">
тұздар мен сүт қышқылының күрделі эфирлері (натрий лактаты), қарапайым целлюлоза эфирлері (соның ішінде карбоксиметилцеллюлоза және оның тұздары, метилцеллюлоза, этилцеллюлоза, гидроксипропилметилцеллюлоза, </w:t>
            </w:r>
          </w:p>
          <w:p>
            <w:pPr>
              <w:spacing w:after="20"/>
              <w:ind w:left="20"/>
              <w:jc w:val="both"/>
            </w:pPr>
            <w:r>
              <w:rPr>
                <w:rFonts w:ascii="Times New Roman"/>
                <w:b w:val="false"/>
                <w:i w:val="false"/>
                <w:color w:val="000000"/>
                <w:sz w:val="20"/>
              </w:rPr>
              <w:t xml:space="preserve">
метилэтилцеллюлоза, ферментті гидролизделген карбоксиметилцеллюлоза, ферментті гидролизделген целлюлоза шайыры), бастапқы қалыптағы табиғи полимерлер (мысалы, альгин қышқылы) және түрлендірілген табиғи полимерлер (мысалы, қатайтылған протеиндер, табиғи каучуктың химиялық туындылары)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1516 20 100 0 </w:t>
            </w:r>
          </w:p>
          <w:p>
            <w:pPr>
              <w:spacing w:after="20"/>
              <w:ind w:left="20"/>
              <w:jc w:val="both"/>
            </w:pPr>
            <w:r>
              <w:rPr>
                <w:rFonts w:ascii="Times New Roman"/>
                <w:b w:val="false"/>
                <w:i w:val="false"/>
                <w:color w:val="000000"/>
                <w:sz w:val="20"/>
              </w:rPr>
              <w:t>
2918 11 000 0-ден</w:t>
            </w:r>
          </w:p>
          <w:p>
            <w:pPr>
              <w:spacing w:after="20"/>
              <w:ind w:left="20"/>
              <w:jc w:val="both"/>
            </w:pPr>
            <w:r>
              <w:rPr>
                <w:rFonts w:ascii="Times New Roman"/>
                <w:b w:val="false"/>
                <w:i w:val="false"/>
                <w:color w:val="000000"/>
                <w:sz w:val="20"/>
              </w:rPr>
              <w:t>
3912 31 000 0</w:t>
            </w:r>
          </w:p>
          <w:p>
            <w:pPr>
              <w:spacing w:after="20"/>
              <w:ind w:left="20"/>
              <w:jc w:val="both"/>
            </w:pPr>
            <w:r>
              <w:rPr>
                <w:rFonts w:ascii="Times New Roman"/>
                <w:b w:val="false"/>
                <w:i w:val="false"/>
                <w:color w:val="000000"/>
                <w:sz w:val="20"/>
              </w:rPr>
              <w:t>
3912 39</w:t>
            </w:r>
          </w:p>
          <w:p>
            <w:pPr>
              <w:spacing w:after="20"/>
              <w:ind w:left="20"/>
              <w:jc w:val="both"/>
            </w:pPr>
            <w:r>
              <w:rPr>
                <w:rFonts w:ascii="Times New Roman"/>
                <w:b w:val="false"/>
                <w:i w:val="false"/>
                <w:color w:val="000000"/>
                <w:sz w:val="20"/>
              </w:rPr>
              <w:t>
3913 10 000 0</w:t>
            </w:r>
          </w:p>
          <w:p>
            <w:pPr>
              <w:spacing w:after="20"/>
              <w:ind w:left="20"/>
              <w:jc w:val="both"/>
            </w:pPr>
            <w:r>
              <w:rPr>
                <w:rFonts w:ascii="Times New Roman"/>
                <w:b w:val="false"/>
                <w:i w:val="false"/>
                <w:color w:val="000000"/>
                <w:sz w:val="20"/>
              </w:rPr>
              <w:t>
3913 90 000 0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Тәттілендіргіштер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p>
            <w:pPr>
              <w:spacing w:after="20"/>
              <w:ind w:left="20"/>
              <w:jc w:val="both"/>
            </w:pPr>
            <w:r>
              <w:rPr>
                <w:rFonts w:ascii="Times New Roman"/>
                <w:b w:val="false"/>
                <w:i w:val="false"/>
                <w:color w:val="000000"/>
                <w:sz w:val="20"/>
              </w:rPr>
              <w:t>
1702</w:t>
            </w:r>
          </w:p>
          <w:p>
            <w:pPr>
              <w:spacing w:after="20"/>
              <w:ind w:left="20"/>
              <w:jc w:val="both"/>
            </w:pPr>
            <w:r>
              <w:rPr>
                <w:rFonts w:ascii="Times New Roman"/>
                <w:b w:val="false"/>
                <w:i w:val="false"/>
                <w:color w:val="000000"/>
                <w:sz w:val="20"/>
              </w:rPr>
              <w:t>
2106 90-нан</w:t>
            </w:r>
          </w:p>
          <w:p>
            <w:pPr>
              <w:spacing w:after="20"/>
              <w:ind w:left="20"/>
              <w:jc w:val="both"/>
            </w:pPr>
            <w:r>
              <w:rPr>
                <w:rFonts w:ascii="Times New Roman"/>
                <w:b w:val="false"/>
                <w:i w:val="false"/>
                <w:color w:val="000000"/>
                <w:sz w:val="20"/>
              </w:rPr>
              <w:t>
2905 43 000 0</w:t>
            </w:r>
          </w:p>
          <w:p>
            <w:pPr>
              <w:spacing w:after="20"/>
              <w:ind w:left="20"/>
              <w:jc w:val="both"/>
            </w:pPr>
            <w:r>
              <w:rPr>
                <w:rFonts w:ascii="Times New Roman"/>
                <w:b w:val="false"/>
                <w:i w:val="false"/>
                <w:color w:val="000000"/>
                <w:sz w:val="20"/>
              </w:rPr>
              <w:t>
2905 44</w:t>
            </w:r>
          </w:p>
          <w:p>
            <w:pPr>
              <w:spacing w:after="20"/>
              <w:ind w:left="20"/>
              <w:jc w:val="both"/>
            </w:pPr>
            <w:r>
              <w:rPr>
                <w:rFonts w:ascii="Times New Roman"/>
                <w:b w:val="false"/>
                <w:i w:val="false"/>
                <w:color w:val="000000"/>
                <w:sz w:val="20"/>
              </w:rPr>
              <w:t>
2922 49 850 0-ден</w:t>
            </w:r>
          </w:p>
          <w:p>
            <w:pPr>
              <w:spacing w:after="20"/>
              <w:ind w:left="20"/>
              <w:jc w:val="both"/>
            </w:pPr>
            <w:r>
              <w:rPr>
                <w:rFonts w:ascii="Times New Roman"/>
                <w:b w:val="false"/>
                <w:i w:val="false"/>
                <w:color w:val="000000"/>
                <w:sz w:val="20"/>
              </w:rPr>
              <w:t>
2925 11 000 0-ден</w:t>
            </w:r>
          </w:p>
          <w:p>
            <w:pPr>
              <w:spacing w:after="20"/>
              <w:ind w:left="20"/>
              <w:jc w:val="both"/>
            </w:pPr>
            <w:r>
              <w:rPr>
                <w:rFonts w:ascii="Times New Roman"/>
                <w:b w:val="false"/>
                <w:i w:val="false"/>
                <w:color w:val="000000"/>
                <w:sz w:val="20"/>
              </w:rPr>
              <w:t>
2934 99 900 0-ден</w:t>
            </w:r>
          </w:p>
          <w:p>
            <w:pPr>
              <w:spacing w:after="20"/>
              <w:ind w:left="20"/>
              <w:jc w:val="both"/>
            </w:pPr>
            <w:r>
              <w:rPr>
                <w:rFonts w:ascii="Times New Roman"/>
                <w:b w:val="false"/>
                <w:i w:val="false"/>
                <w:color w:val="000000"/>
                <w:sz w:val="20"/>
              </w:rPr>
              <w:t>
2938 90 300 0-ден</w:t>
            </w:r>
          </w:p>
          <w:p>
            <w:pPr>
              <w:spacing w:after="20"/>
              <w:ind w:left="20"/>
              <w:jc w:val="both"/>
            </w:pPr>
            <w:r>
              <w:rPr>
                <w:rFonts w:ascii="Times New Roman"/>
                <w:b w:val="false"/>
                <w:i w:val="false"/>
                <w:color w:val="000000"/>
                <w:sz w:val="20"/>
              </w:rPr>
              <w:t>
2938 90 900 0-ден</w:t>
            </w:r>
          </w:p>
          <w:p>
            <w:pPr>
              <w:spacing w:after="20"/>
              <w:ind w:left="20"/>
              <w:jc w:val="both"/>
            </w:pPr>
            <w:r>
              <w:rPr>
                <w:rFonts w:ascii="Times New Roman"/>
                <w:b w:val="false"/>
                <w:i w:val="false"/>
                <w:color w:val="000000"/>
                <w:sz w:val="20"/>
              </w:rPr>
              <w:t>
2940 00 000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Қышқылдар, қышқылды реттегіштер, тотықсыздандырғыштар, қопсытқыштар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2811-ден</w:t>
            </w:r>
          </w:p>
          <w:p>
            <w:pPr>
              <w:spacing w:after="20"/>
              <w:ind w:left="20"/>
              <w:jc w:val="both"/>
            </w:pPr>
            <w:r>
              <w:rPr>
                <w:rFonts w:ascii="Times New Roman"/>
                <w:b w:val="false"/>
                <w:i w:val="false"/>
                <w:color w:val="000000"/>
                <w:sz w:val="20"/>
              </w:rPr>
              <w:t>
2835-тен</w:t>
            </w:r>
          </w:p>
          <w:p>
            <w:pPr>
              <w:spacing w:after="20"/>
              <w:ind w:left="20"/>
              <w:jc w:val="both"/>
            </w:pPr>
            <w:r>
              <w:rPr>
                <w:rFonts w:ascii="Times New Roman"/>
                <w:b w:val="false"/>
                <w:i w:val="false"/>
                <w:color w:val="000000"/>
                <w:sz w:val="20"/>
              </w:rPr>
              <w:t xml:space="preserve">
2836-дан </w:t>
            </w:r>
          </w:p>
          <w:p>
            <w:pPr>
              <w:spacing w:after="20"/>
              <w:ind w:left="20"/>
              <w:jc w:val="both"/>
            </w:pPr>
            <w:r>
              <w:rPr>
                <w:rFonts w:ascii="Times New Roman"/>
                <w:b w:val="false"/>
                <w:i w:val="false"/>
                <w:color w:val="000000"/>
                <w:sz w:val="20"/>
              </w:rPr>
              <w:t>
2915 21 000 0</w:t>
            </w:r>
          </w:p>
          <w:p>
            <w:pPr>
              <w:spacing w:after="20"/>
              <w:ind w:left="20"/>
              <w:jc w:val="both"/>
            </w:pPr>
            <w:r>
              <w:rPr>
                <w:rFonts w:ascii="Times New Roman"/>
                <w:b w:val="false"/>
                <w:i w:val="false"/>
                <w:color w:val="000000"/>
                <w:sz w:val="20"/>
              </w:rPr>
              <w:t xml:space="preserve">
2918-ден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Консерванттар, түс бекіткіштер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1301-ден</w:t>
            </w:r>
          </w:p>
          <w:p>
            <w:pPr>
              <w:spacing w:after="20"/>
              <w:ind w:left="20"/>
              <w:jc w:val="both"/>
            </w:pPr>
            <w:r>
              <w:rPr>
                <w:rFonts w:ascii="Times New Roman"/>
                <w:b w:val="false"/>
                <w:i w:val="false"/>
                <w:color w:val="000000"/>
                <w:sz w:val="20"/>
              </w:rPr>
              <w:t>
2106-дан</w:t>
            </w:r>
          </w:p>
          <w:p>
            <w:pPr>
              <w:spacing w:after="20"/>
              <w:ind w:left="20"/>
              <w:jc w:val="both"/>
            </w:pPr>
            <w:r>
              <w:rPr>
                <w:rFonts w:ascii="Times New Roman"/>
                <w:b w:val="false"/>
                <w:i w:val="false"/>
                <w:color w:val="000000"/>
                <w:sz w:val="20"/>
              </w:rPr>
              <w:t>
2811 29 050 0</w:t>
            </w:r>
          </w:p>
          <w:p>
            <w:pPr>
              <w:spacing w:after="20"/>
              <w:ind w:left="20"/>
              <w:jc w:val="both"/>
            </w:pPr>
            <w:r>
              <w:rPr>
                <w:rFonts w:ascii="Times New Roman"/>
                <w:b w:val="false"/>
                <w:i w:val="false"/>
                <w:color w:val="000000"/>
                <w:sz w:val="20"/>
              </w:rPr>
              <w:t>
2832-ден</w:t>
            </w:r>
          </w:p>
          <w:p>
            <w:pPr>
              <w:spacing w:after="20"/>
              <w:ind w:left="20"/>
              <w:jc w:val="both"/>
            </w:pPr>
            <w:r>
              <w:rPr>
                <w:rFonts w:ascii="Times New Roman"/>
                <w:b w:val="false"/>
                <w:i w:val="false"/>
                <w:color w:val="000000"/>
                <w:sz w:val="20"/>
              </w:rPr>
              <w:t>
2834-тен</w:t>
            </w:r>
          </w:p>
          <w:p>
            <w:pPr>
              <w:spacing w:after="20"/>
              <w:ind w:left="20"/>
              <w:jc w:val="both"/>
            </w:pPr>
            <w:r>
              <w:rPr>
                <w:rFonts w:ascii="Times New Roman"/>
                <w:b w:val="false"/>
                <w:i w:val="false"/>
                <w:color w:val="000000"/>
                <w:sz w:val="20"/>
              </w:rPr>
              <w:t>
2915-тен</w:t>
            </w:r>
          </w:p>
          <w:p>
            <w:pPr>
              <w:spacing w:after="20"/>
              <w:ind w:left="20"/>
              <w:jc w:val="both"/>
            </w:pPr>
            <w:r>
              <w:rPr>
                <w:rFonts w:ascii="Times New Roman"/>
                <w:b w:val="false"/>
                <w:i w:val="false"/>
                <w:color w:val="000000"/>
                <w:sz w:val="20"/>
              </w:rPr>
              <w:t>
2916-дан</w:t>
            </w:r>
          </w:p>
          <w:p>
            <w:pPr>
              <w:spacing w:after="20"/>
              <w:ind w:left="20"/>
              <w:jc w:val="both"/>
            </w:pPr>
            <w:r>
              <w:rPr>
                <w:rFonts w:ascii="Times New Roman"/>
                <w:b w:val="false"/>
                <w:i w:val="false"/>
                <w:color w:val="000000"/>
                <w:sz w:val="20"/>
              </w:rPr>
              <w:t>
2918-ден</w:t>
            </w:r>
          </w:p>
          <w:p>
            <w:pPr>
              <w:spacing w:after="20"/>
              <w:ind w:left="20"/>
              <w:jc w:val="both"/>
            </w:pPr>
            <w:r>
              <w:rPr>
                <w:rFonts w:ascii="Times New Roman"/>
                <w:b w:val="false"/>
                <w:i w:val="false"/>
                <w:color w:val="000000"/>
                <w:sz w:val="20"/>
              </w:rPr>
              <w:t>
2921-ден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Эмульгаторлар, стабилизаторлар, ылғал ұстағыш және тығыздануға қарсы агенттер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1301-ден</w:t>
            </w:r>
          </w:p>
          <w:p>
            <w:pPr>
              <w:spacing w:after="20"/>
              <w:ind w:left="20"/>
              <w:jc w:val="both"/>
            </w:pPr>
            <w:r>
              <w:rPr>
                <w:rFonts w:ascii="Times New Roman"/>
                <w:b w:val="false"/>
                <w:i w:val="false"/>
                <w:color w:val="000000"/>
                <w:sz w:val="20"/>
              </w:rPr>
              <w:t>
1302-ден</w:t>
            </w:r>
          </w:p>
          <w:p>
            <w:pPr>
              <w:spacing w:after="20"/>
              <w:ind w:left="20"/>
              <w:jc w:val="both"/>
            </w:pPr>
            <w:r>
              <w:rPr>
                <w:rFonts w:ascii="Times New Roman"/>
                <w:b w:val="false"/>
                <w:i w:val="false"/>
                <w:color w:val="000000"/>
                <w:sz w:val="20"/>
              </w:rPr>
              <w:t>
2827-ден</w:t>
            </w:r>
          </w:p>
          <w:p>
            <w:pPr>
              <w:spacing w:after="20"/>
              <w:ind w:left="20"/>
              <w:jc w:val="both"/>
            </w:pPr>
            <w:r>
              <w:rPr>
                <w:rFonts w:ascii="Times New Roman"/>
                <w:b w:val="false"/>
                <w:i w:val="false"/>
                <w:color w:val="000000"/>
                <w:sz w:val="20"/>
              </w:rPr>
              <w:t>
2832-ден</w:t>
            </w:r>
          </w:p>
          <w:p>
            <w:pPr>
              <w:spacing w:after="20"/>
              <w:ind w:left="20"/>
              <w:jc w:val="both"/>
            </w:pPr>
            <w:r>
              <w:rPr>
                <w:rFonts w:ascii="Times New Roman"/>
                <w:b w:val="false"/>
                <w:i w:val="false"/>
                <w:color w:val="000000"/>
                <w:sz w:val="20"/>
              </w:rPr>
              <w:t>
2833-тен</w:t>
            </w:r>
          </w:p>
          <w:p>
            <w:pPr>
              <w:spacing w:after="20"/>
              <w:ind w:left="20"/>
              <w:jc w:val="both"/>
            </w:pPr>
            <w:r>
              <w:rPr>
                <w:rFonts w:ascii="Times New Roman"/>
                <w:b w:val="false"/>
                <w:i w:val="false"/>
                <w:color w:val="000000"/>
                <w:sz w:val="20"/>
              </w:rPr>
              <w:t>
2834 10 000 0</w:t>
            </w:r>
          </w:p>
          <w:p>
            <w:pPr>
              <w:spacing w:after="20"/>
              <w:ind w:left="20"/>
              <w:jc w:val="both"/>
            </w:pPr>
            <w:r>
              <w:rPr>
                <w:rFonts w:ascii="Times New Roman"/>
                <w:b w:val="false"/>
                <w:i w:val="false"/>
                <w:color w:val="000000"/>
                <w:sz w:val="20"/>
              </w:rPr>
              <w:t>
2835-тен</w:t>
            </w:r>
          </w:p>
          <w:p>
            <w:pPr>
              <w:spacing w:after="20"/>
              <w:ind w:left="20"/>
              <w:jc w:val="both"/>
            </w:pPr>
            <w:r>
              <w:rPr>
                <w:rFonts w:ascii="Times New Roman"/>
                <w:b w:val="false"/>
                <w:i w:val="false"/>
                <w:color w:val="000000"/>
                <w:sz w:val="20"/>
              </w:rPr>
              <w:t>
2836-дан</w:t>
            </w:r>
          </w:p>
          <w:p>
            <w:pPr>
              <w:spacing w:after="20"/>
              <w:ind w:left="20"/>
              <w:jc w:val="both"/>
            </w:pPr>
            <w:r>
              <w:rPr>
                <w:rFonts w:ascii="Times New Roman"/>
                <w:b w:val="false"/>
                <w:i w:val="false"/>
                <w:color w:val="000000"/>
                <w:sz w:val="20"/>
              </w:rPr>
              <w:t>
2905-тен</w:t>
            </w:r>
          </w:p>
          <w:p>
            <w:pPr>
              <w:spacing w:after="20"/>
              <w:ind w:left="20"/>
              <w:jc w:val="both"/>
            </w:pPr>
            <w:r>
              <w:rPr>
                <w:rFonts w:ascii="Times New Roman"/>
                <w:b w:val="false"/>
                <w:i w:val="false"/>
                <w:color w:val="000000"/>
                <w:sz w:val="20"/>
              </w:rPr>
              <w:t>
2915 70-тен</w:t>
            </w:r>
          </w:p>
          <w:p>
            <w:pPr>
              <w:spacing w:after="20"/>
              <w:ind w:left="20"/>
              <w:jc w:val="both"/>
            </w:pPr>
            <w:r>
              <w:rPr>
                <w:rFonts w:ascii="Times New Roman"/>
                <w:b w:val="false"/>
                <w:i w:val="false"/>
                <w:color w:val="000000"/>
                <w:sz w:val="20"/>
              </w:rPr>
              <w:t>
2923-тен</w:t>
            </w:r>
          </w:p>
          <w:p>
            <w:pPr>
              <w:spacing w:after="20"/>
              <w:ind w:left="20"/>
              <w:jc w:val="both"/>
            </w:pPr>
            <w:r>
              <w:rPr>
                <w:rFonts w:ascii="Times New Roman"/>
                <w:b w:val="false"/>
                <w:i w:val="false"/>
                <w:color w:val="000000"/>
                <w:sz w:val="20"/>
              </w:rPr>
              <w:t>
2938-ден</w:t>
            </w:r>
          </w:p>
          <w:p>
            <w:pPr>
              <w:spacing w:after="20"/>
              <w:ind w:left="20"/>
              <w:jc w:val="both"/>
            </w:pPr>
            <w:r>
              <w:rPr>
                <w:rFonts w:ascii="Times New Roman"/>
                <w:b w:val="false"/>
                <w:i w:val="false"/>
                <w:color w:val="000000"/>
                <w:sz w:val="20"/>
              </w:rPr>
              <w:t>
2940 00 000 0-ден</w:t>
            </w:r>
          </w:p>
          <w:p>
            <w:pPr>
              <w:spacing w:after="20"/>
              <w:ind w:left="20"/>
              <w:jc w:val="both"/>
            </w:pPr>
            <w:r>
              <w:rPr>
                <w:rFonts w:ascii="Times New Roman"/>
                <w:b w:val="false"/>
                <w:i w:val="false"/>
                <w:color w:val="000000"/>
                <w:sz w:val="20"/>
              </w:rPr>
              <w:t>
3404-тен</w:t>
            </w:r>
          </w:p>
          <w:p>
            <w:pPr>
              <w:spacing w:after="20"/>
              <w:ind w:left="20"/>
              <w:jc w:val="both"/>
            </w:pPr>
            <w:r>
              <w:rPr>
                <w:rFonts w:ascii="Times New Roman"/>
                <w:b w:val="false"/>
                <w:i w:val="false"/>
                <w:color w:val="000000"/>
                <w:sz w:val="20"/>
              </w:rPr>
              <w:t>
3505-тен</w:t>
            </w:r>
          </w:p>
          <w:p>
            <w:pPr>
              <w:spacing w:after="20"/>
              <w:ind w:left="20"/>
              <w:jc w:val="both"/>
            </w:pPr>
            <w:r>
              <w:rPr>
                <w:rFonts w:ascii="Times New Roman"/>
                <w:b w:val="false"/>
                <w:i w:val="false"/>
                <w:color w:val="000000"/>
                <w:sz w:val="20"/>
              </w:rPr>
              <w:t>
3824 99 550 0-ден</w:t>
            </w:r>
          </w:p>
          <w:p>
            <w:pPr>
              <w:spacing w:after="20"/>
              <w:ind w:left="20"/>
              <w:jc w:val="both"/>
            </w:pPr>
            <w:r>
              <w:rPr>
                <w:rFonts w:ascii="Times New Roman"/>
                <w:b w:val="false"/>
                <w:i w:val="false"/>
                <w:color w:val="000000"/>
                <w:sz w:val="20"/>
              </w:rPr>
              <w:t>
3912-ден</w:t>
            </w:r>
          </w:p>
          <w:p>
            <w:pPr>
              <w:spacing w:after="20"/>
              <w:ind w:left="20"/>
              <w:jc w:val="both"/>
            </w:pPr>
            <w:r>
              <w:rPr>
                <w:rFonts w:ascii="Times New Roman"/>
                <w:b w:val="false"/>
                <w:i w:val="false"/>
                <w:color w:val="000000"/>
                <w:sz w:val="20"/>
              </w:rPr>
              <w:t>
3913-тен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Дәм мен иіс күшейткіштер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0-ден</w:t>
            </w:r>
          </w:p>
          <w:p>
            <w:pPr>
              <w:spacing w:after="20"/>
              <w:ind w:left="20"/>
              <w:jc w:val="both"/>
            </w:pPr>
            <w:r>
              <w:rPr>
                <w:rFonts w:ascii="Times New Roman"/>
                <w:b w:val="false"/>
                <w:i w:val="false"/>
                <w:color w:val="000000"/>
                <w:sz w:val="20"/>
              </w:rPr>
              <w:t>
2922 42 000 0-ден</w:t>
            </w:r>
          </w:p>
          <w:p>
            <w:pPr>
              <w:spacing w:after="20"/>
              <w:ind w:left="20"/>
              <w:jc w:val="both"/>
            </w:pPr>
            <w:r>
              <w:rPr>
                <w:rFonts w:ascii="Times New Roman"/>
                <w:b w:val="false"/>
                <w:i w:val="false"/>
                <w:color w:val="000000"/>
                <w:sz w:val="20"/>
              </w:rPr>
              <w:t>
2922 49 200 0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Бояғыштар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3201-ден </w:t>
            </w:r>
          </w:p>
          <w:p>
            <w:pPr>
              <w:spacing w:after="20"/>
              <w:ind w:left="20"/>
              <w:jc w:val="both"/>
            </w:pPr>
            <w:r>
              <w:rPr>
                <w:rFonts w:ascii="Times New Roman"/>
                <w:b w:val="false"/>
                <w:i w:val="false"/>
                <w:color w:val="000000"/>
                <w:sz w:val="20"/>
              </w:rPr>
              <w:t>
3203 00-ден</w:t>
            </w:r>
          </w:p>
          <w:p>
            <w:pPr>
              <w:spacing w:after="20"/>
              <w:ind w:left="20"/>
              <w:jc w:val="both"/>
            </w:pPr>
            <w:r>
              <w:rPr>
                <w:rFonts w:ascii="Times New Roman"/>
                <w:b w:val="false"/>
                <w:i w:val="false"/>
                <w:color w:val="000000"/>
                <w:sz w:val="20"/>
              </w:rPr>
              <w:t>
3206-дан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Пропелленттер мен қаптама газдары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2711 12 940 0</w:t>
            </w:r>
          </w:p>
          <w:p>
            <w:pPr>
              <w:spacing w:after="20"/>
              <w:ind w:left="20"/>
              <w:jc w:val="both"/>
            </w:pPr>
            <w:r>
              <w:rPr>
                <w:rFonts w:ascii="Times New Roman"/>
                <w:b w:val="false"/>
                <w:i w:val="false"/>
                <w:color w:val="000000"/>
                <w:sz w:val="20"/>
              </w:rPr>
              <w:t>
2804-тен</w:t>
            </w:r>
          </w:p>
          <w:p>
            <w:pPr>
              <w:spacing w:after="20"/>
              <w:ind w:left="20"/>
              <w:jc w:val="both"/>
            </w:pPr>
            <w:r>
              <w:rPr>
                <w:rFonts w:ascii="Times New Roman"/>
                <w:b w:val="false"/>
                <w:i w:val="false"/>
                <w:color w:val="000000"/>
                <w:sz w:val="20"/>
              </w:rPr>
              <w:t>
2811 21 000 0</w:t>
            </w:r>
          </w:p>
          <w:p>
            <w:pPr>
              <w:spacing w:after="20"/>
              <w:ind w:left="20"/>
              <w:jc w:val="both"/>
            </w:pPr>
            <w:r>
              <w:rPr>
                <w:rFonts w:ascii="Times New Roman"/>
                <w:b w:val="false"/>
                <w:i w:val="false"/>
                <w:color w:val="000000"/>
                <w:sz w:val="20"/>
              </w:rPr>
              <w:t>
2811 29 300 0</w:t>
            </w:r>
          </w:p>
          <w:p>
            <w:pPr>
              <w:spacing w:after="20"/>
              <w:ind w:left="20"/>
              <w:jc w:val="both"/>
            </w:pPr>
            <w:r>
              <w:rPr>
                <w:rFonts w:ascii="Times New Roman"/>
                <w:b w:val="false"/>
                <w:i w:val="false"/>
                <w:color w:val="000000"/>
                <w:sz w:val="20"/>
              </w:rPr>
              <w:t>
2901 10 000 1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Кешенді тағамдық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20 100 0-ден</w:t>
            </w:r>
          </w:p>
          <w:p>
            <w:pPr>
              <w:spacing w:after="20"/>
              <w:ind w:left="20"/>
              <w:jc w:val="both"/>
            </w:pPr>
            <w:r>
              <w:rPr>
                <w:rFonts w:ascii="Times New Roman"/>
                <w:b w:val="false"/>
                <w:i w:val="false"/>
                <w:color w:val="000000"/>
                <w:sz w:val="20"/>
              </w:rPr>
              <w:t>
2102-ден</w:t>
            </w:r>
          </w:p>
          <w:p>
            <w:pPr>
              <w:spacing w:after="20"/>
              <w:ind w:left="20"/>
              <w:jc w:val="both"/>
            </w:pPr>
            <w:r>
              <w:rPr>
                <w:rFonts w:ascii="Times New Roman"/>
                <w:b w:val="false"/>
                <w:i w:val="false"/>
                <w:color w:val="000000"/>
                <w:sz w:val="20"/>
              </w:rPr>
              <w:t>
2103-тен</w:t>
            </w:r>
          </w:p>
          <w:p>
            <w:pPr>
              <w:spacing w:after="20"/>
              <w:ind w:left="20"/>
              <w:jc w:val="both"/>
            </w:pPr>
            <w:r>
              <w:rPr>
                <w:rFonts w:ascii="Times New Roman"/>
                <w:b w:val="false"/>
                <w:i w:val="false"/>
                <w:color w:val="000000"/>
                <w:sz w:val="20"/>
              </w:rPr>
              <w:t>
2106-дан</w:t>
            </w:r>
          </w:p>
          <w:p>
            <w:pPr>
              <w:spacing w:after="20"/>
              <w:ind w:left="20"/>
              <w:jc w:val="both"/>
            </w:pPr>
            <w:r>
              <w:rPr>
                <w:rFonts w:ascii="Times New Roman"/>
                <w:b w:val="false"/>
                <w:i w:val="false"/>
                <w:color w:val="000000"/>
                <w:sz w:val="20"/>
              </w:rPr>
              <w:t>
3203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Ароматизаторы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Эфир майлары (құрамында терпен бар немесе жоқ), бұған конкреттер мен абсолюттер, тұндырылған эфир майлары, тоңмайлардағы, ұшпайтын майлардағы, балауыздар мен анфлераж әдісімен және мацерация арқылы алынатын осыған ұқсас өнімдердегі эфир майларының концентраттары, эфир майларынан терпенді айырудың қосалқы терпен өнімдері, эфир майларының тағам өнімдерінің өндірісі үшін пайдаланылатын және хош иісті препараттар, хош иістендіргіштер болып табылатын су дистилляттары мен су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Хош иістендіргіштер (эфир майларының қоспалары, хош иісті тұнбалардың қоспалары, тұндырылған шайырлардың қоспалары, синтетикалық хош иісті заттардың қоспалары, екі немесе одан көп хош иісті заттан тұратын қоспалар (эфир майлары, хош иісті тұнбалар мен синтетикалық хош иісті заттар), бір немесе одан көп хош иісті заттардың (өсімдік майы, декстроза немесе крахмал сияқты қоспалармен (сұйылтқышпен немесе жеткізгішпен) үйлестірілген эфир майларының, тұндырылған шайырлардың немесе синтетикалық хош иісті заттардың) қоспалары, қоспалар, соның ішінде сұйылтқышпен немесе жеткізгішпен үйлестірілген немесе құрамында спирт бар қоспалар, басқа топтардың бір немесе одан көп хош иісті заты бар өнімдерінен жасалған қоспалар (эфир майлары, хош иісті тұнбалар, тұндырылған шайырлар немесе синтетикалық хош иісті заттар), бұл ретте, соңғылары осы қоспаның негізі болуы шарт) тамақ өнімдерінің өндірісі үшін пайдаланылатын және хош иісті препараттар, хош иісті заттар, хош иістендіргіштер болып табылмайтын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0-ден</w:t>
            </w:r>
          </w:p>
          <w:p>
            <w:pPr>
              <w:spacing w:after="20"/>
              <w:ind w:left="20"/>
              <w:jc w:val="both"/>
            </w:pPr>
            <w:r>
              <w:rPr>
                <w:rFonts w:ascii="Times New Roman"/>
                <w:b w:val="false"/>
                <w:i w:val="false"/>
                <w:color w:val="000000"/>
                <w:sz w:val="20"/>
              </w:rPr>
              <w:t>
2106 90 590 0-ден</w:t>
            </w:r>
          </w:p>
          <w:p>
            <w:pPr>
              <w:spacing w:after="20"/>
              <w:ind w:left="20"/>
              <w:jc w:val="both"/>
            </w:pPr>
            <w:r>
              <w:rPr>
                <w:rFonts w:ascii="Times New Roman"/>
                <w:b w:val="false"/>
                <w:i w:val="false"/>
                <w:color w:val="000000"/>
                <w:sz w:val="20"/>
              </w:rPr>
              <w:t>
2106 90 980 9-дан</w:t>
            </w:r>
          </w:p>
          <w:p>
            <w:pPr>
              <w:spacing w:after="20"/>
              <w:ind w:left="20"/>
              <w:jc w:val="both"/>
            </w:pPr>
            <w:r>
              <w:rPr>
                <w:rFonts w:ascii="Times New Roman"/>
                <w:b w:val="false"/>
                <w:i w:val="false"/>
                <w:color w:val="000000"/>
                <w:sz w:val="20"/>
              </w:rPr>
              <w:t>
3302-ден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Технологиялық қосалқы заттар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Дайындаушының (өндірушінің) құжаттарына сәйкес технологиялық қосалқы заттар болып табылатын ашытқы автолизаттары мен өзге де бір жасушалы өлі микроорганизмдер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Дайындаушының (өндірушінің) құжаттарына сәйкес технологиялық қосалқы заттар болып табылатын тұндырғыш және технологиялық сұйылтқыштар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p>
            <w:pPr>
              <w:spacing w:after="20"/>
              <w:ind w:left="20"/>
              <w:jc w:val="both"/>
            </w:pPr>
            <w:r>
              <w:rPr>
                <w:rFonts w:ascii="Times New Roman"/>
                <w:b w:val="false"/>
                <w:i w:val="false"/>
                <w:color w:val="000000"/>
                <w:sz w:val="20"/>
              </w:rPr>
              <w:t>
2811 21 000 0</w:t>
            </w:r>
          </w:p>
          <w:p>
            <w:pPr>
              <w:spacing w:after="20"/>
              <w:ind w:left="20"/>
              <w:jc w:val="both"/>
            </w:pPr>
            <w:r>
              <w:rPr>
                <w:rFonts w:ascii="Times New Roman"/>
                <w:b w:val="false"/>
                <w:i w:val="false"/>
                <w:color w:val="000000"/>
                <w:sz w:val="20"/>
              </w:rPr>
              <w:t>
2827-ден</w:t>
            </w:r>
          </w:p>
          <w:p>
            <w:pPr>
              <w:spacing w:after="20"/>
              <w:ind w:left="20"/>
              <w:jc w:val="both"/>
            </w:pPr>
            <w:r>
              <w:rPr>
                <w:rFonts w:ascii="Times New Roman"/>
                <w:b w:val="false"/>
                <w:i w:val="false"/>
                <w:color w:val="000000"/>
                <w:sz w:val="20"/>
              </w:rPr>
              <w:t>
2833-тен</w:t>
            </w:r>
          </w:p>
          <w:p>
            <w:pPr>
              <w:spacing w:after="20"/>
              <w:ind w:left="20"/>
              <w:jc w:val="both"/>
            </w:pPr>
            <w:r>
              <w:rPr>
                <w:rFonts w:ascii="Times New Roman"/>
                <w:b w:val="false"/>
                <w:i w:val="false"/>
                <w:color w:val="000000"/>
                <w:sz w:val="20"/>
              </w:rPr>
              <w:t>
2835-тен</w:t>
            </w:r>
          </w:p>
          <w:p>
            <w:pPr>
              <w:spacing w:after="20"/>
              <w:ind w:left="20"/>
              <w:jc w:val="both"/>
            </w:pPr>
            <w:r>
              <w:rPr>
                <w:rFonts w:ascii="Times New Roman"/>
                <w:b w:val="false"/>
                <w:i w:val="false"/>
                <w:color w:val="000000"/>
                <w:sz w:val="20"/>
              </w:rPr>
              <w:t>
2836-дан</w:t>
            </w:r>
          </w:p>
          <w:p>
            <w:pPr>
              <w:spacing w:after="20"/>
              <w:ind w:left="20"/>
              <w:jc w:val="both"/>
            </w:pPr>
            <w:r>
              <w:rPr>
                <w:rFonts w:ascii="Times New Roman"/>
                <w:b w:val="false"/>
                <w:i w:val="false"/>
                <w:color w:val="000000"/>
                <w:sz w:val="20"/>
              </w:rPr>
              <w:t>
2901-ден</w:t>
            </w:r>
          </w:p>
          <w:p>
            <w:pPr>
              <w:spacing w:after="20"/>
              <w:ind w:left="20"/>
              <w:jc w:val="both"/>
            </w:pPr>
            <w:r>
              <w:rPr>
                <w:rFonts w:ascii="Times New Roman"/>
                <w:b w:val="false"/>
                <w:i w:val="false"/>
                <w:color w:val="000000"/>
                <w:sz w:val="20"/>
              </w:rPr>
              <w:t>
2903-тен</w:t>
            </w:r>
          </w:p>
          <w:p>
            <w:pPr>
              <w:spacing w:after="20"/>
              <w:ind w:left="20"/>
              <w:jc w:val="both"/>
            </w:pPr>
            <w:r>
              <w:rPr>
                <w:rFonts w:ascii="Times New Roman"/>
                <w:b w:val="false"/>
                <w:i w:val="false"/>
                <w:color w:val="000000"/>
                <w:sz w:val="20"/>
              </w:rPr>
              <w:t xml:space="preserve">
2904-тен </w:t>
            </w:r>
          </w:p>
          <w:p>
            <w:pPr>
              <w:spacing w:after="20"/>
              <w:ind w:left="20"/>
              <w:jc w:val="both"/>
            </w:pPr>
            <w:r>
              <w:rPr>
                <w:rFonts w:ascii="Times New Roman"/>
                <w:b w:val="false"/>
                <w:i w:val="false"/>
                <w:color w:val="000000"/>
                <w:sz w:val="20"/>
              </w:rPr>
              <w:t>
2905-тен</w:t>
            </w:r>
          </w:p>
          <w:p>
            <w:pPr>
              <w:spacing w:after="20"/>
              <w:ind w:left="20"/>
              <w:jc w:val="both"/>
            </w:pPr>
            <w:r>
              <w:rPr>
                <w:rFonts w:ascii="Times New Roman"/>
                <w:b w:val="false"/>
                <w:i w:val="false"/>
                <w:color w:val="000000"/>
                <w:sz w:val="20"/>
              </w:rPr>
              <w:t>
2906-дан</w:t>
            </w:r>
          </w:p>
          <w:p>
            <w:pPr>
              <w:spacing w:after="20"/>
              <w:ind w:left="20"/>
              <w:jc w:val="both"/>
            </w:pPr>
            <w:r>
              <w:rPr>
                <w:rFonts w:ascii="Times New Roman"/>
                <w:b w:val="false"/>
                <w:i w:val="false"/>
                <w:color w:val="000000"/>
                <w:sz w:val="20"/>
              </w:rPr>
              <w:t>
2909-дан</w:t>
            </w:r>
          </w:p>
          <w:p>
            <w:pPr>
              <w:spacing w:after="20"/>
              <w:ind w:left="20"/>
              <w:jc w:val="both"/>
            </w:pPr>
            <w:r>
              <w:rPr>
                <w:rFonts w:ascii="Times New Roman"/>
                <w:b w:val="false"/>
                <w:i w:val="false"/>
                <w:color w:val="000000"/>
                <w:sz w:val="20"/>
              </w:rPr>
              <w:t>
2914-тен</w:t>
            </w:r>
          </w:p>
          <w:p>
            <w:pPr>
              <w:spacing w:after="20"/>
              <w:ind w:left="20"/>
              <w:jc w:val="both"/>
            </w:pPr>
            <w:r>
              <w:rPr>
                <w:rFonts w:ascii="Times New Roman"/>
                <w:b w:val="false"/>
                <w:i w:val="false"/>
                <w:color w:val="000000"/>
                <w:sz w:val="20"/>
              </w:rPr>
              <w:t xml:space="preserve">
2915-тен </w:t>
            </w:r>
          </w:p>
          <w:p>
            <w:pPr>
              <w:spacing w:after="20"/>
              <w:ind w:left="20"/>
              <w:jc w:val="both"/>
            </w:pPr>
            <w:r>
              <w:rPr>
                <w:rFonts w:ascii="Times New Roman"/>
                <w:b w:val="false"/>
                <w:i w:val="false"/>
                <w:color w:val="000000"/>
                <w:sz w:val="20"/>
              </w:rPr>
              <w:t>
2918-ден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Дайындаушының (өндірушінің) құжаттарына сәйкес технологиялық қосалқы заттар болып табылатын минералдық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Дайындаушының (өндірушінің) құжаттарына сәйкес технологиялық қосалқы заттар болып табылатын, ашытқыны құнарландыруға арналған заттар (соның ішінде В тобының (кешенінің) витаминдері, биотин, калий карбонаты, кальций карбонаты, аммоний сульфаты, темір сульфаты, аммоний темір сульфаты, кальций сульфаты, магний сульфаты, мыс сульфаты, мырыш сульфаты, аммоний фосфаты, кальций фосфаты, аммоний хлориді, калий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p>
            <w:pPr>
              <w:spacing w:after="20"/>
              <w:ind w:left="20"/>
              <w:jc w:val="both"/>
            </w:pPr>
            <w:r>
              <w:rPr>
                <w:rFonts w:ascii="Times New Roman"/>
                <w:b w:val="false"/>
                <w:i w:val="false"/>
                <w:color w:val="000000"/>
                <w:sz w:val="20"/>
              </w:rPr>
              <w:t>
2530 90 000 9-дан</w:t>
            </w:r>
          </w:p>
          <w:p>
            <w:pPr>
              <w:spacing w:after="20"/>
              <w:ind w:left="20"/>
              <w:jc w:val="both"/>
            </w:pPr>
            <w:r>
              <w:rPr>
                <w:rFonts w:ascii="Times New Roman"/>
                <w:b w:val="false"/>
                <w:i w:val="false"/>
                <w:color w:val="000000"/>
                <w:sz w:val="20"/>
              </w:rPr>
              <w:t>
2827 10 000 0</w:t>
            </w:r>
          </w:p>
          <w:p>
            <w:pPr>
              <w:spacing w:after="20"/>
              <w:ind w:left="20"/>
              <w:jc w:val="both"/>
            </w:pPr>
            <w:r>
              <w:rPr>
                <w:rFonts w:ascii="Times New Roman"/>
                <w:b w:val="false"/>
                <w:i w:val="false"/>
                <w:color w:val="000000"/>
                <w:sz w:val="20"/>
              </w:rPr>
              <w:t>
2833</w:t>
            </w:r>
          </w:p>
          <w:p>
            <w:pPr>
              <w:spacing w:after="20"/>
              <w:ind w:left="20"/>
              <w:jc w:val="both"/>
            </w:pPr>
            <w:r>
              <w:rPr>
                <w:rFonts w:ascii="Times New Roman"/>
                <w:b w:val="false"/>
                <w:i w:val="false"/>
                <w:color w:val="000000"/>
                <w:sz w:val="20"/>
              </w:rPr>
              <w:t>
2835 26 000 0</w:t>
            </w:r>
          </w:p>
          <w:p>
            <w:pPr>
              <w:spacing w:after="20"/>
              <w:ind w:left="20"/>
              <w:jc w:val="both"/>
            </w:pPr>
            <w:r>
              <w:rPr>
                <w:rFonts w:ascii="Times New Roman"/>
                <w:b w:val="false"/>
                <w:i w:val="false"/>
                <w:color w:val="000000"/>
                <w:sz w:val="20"/>
              </w:rPr>
              <w:t>
2836 40 000 0</w:t>
            </w:r>
          </w:p>
          <w:p>
            <w:pPr>
              <w:spacing w:after="20"/>
              <w:ind w:left="20"/>
              <w:jc w:val="both"/>
            </w:pPr>
            <w:r>
              <w:rPr>
                <w:rFonts w:ascii="Times New Roman"/>
                <w:b w:val="false"/>
                <w:i w:val="false"/>
                <w:color w:val="000000"/>
                <w:sz w:val="20"/>
              </w:rPr>
              <w:t>
2836 50 000 0</w:t>
            </w:r>
          </w:p>
          <w:p>
            <w:pPr>
              <w:spacing w:after="20"/>
              <w:ind w:left="20"/>
              <w:jc w:val="both"/>
            </w:pPr>
            <w:r>
              <w:rPr>
                <w:rFonts w:ascii="Times New Roman"/>
                <w:b w:val="false"/>
                <w:i w:val="false"/>
                <w:color w:val="000000"/>
                <w:sz w:val="20"/>
              </w:rPr>
              <w:t>
2936-дан</w:t>
            </w:r>
          </w:p>
          <w:p>
            <w:pPr>
              <w:spacing w:after="20"/>
              <w:ind w:left="20"/>
              <w:jc w:val="both"/>
            </w:pPr>
            <w:r>
              <w:rPr>
                <w:rFonts w:ascii="Times New Roman"/>
                <w:b w:val="false"/>
                <w:i w:val="false"/>
                <w:color w:val="000000"/>
                <w:sz w:val="20"/>
              </w:rPr>
              <w:t>
3102 21 000 0</w:t>
            </w:r>
          </w:p>
          <w:p>
            <w:pPr>
              <w:spacing w:after="20"/>
              <w:ind w:left="20"/>
              <w:jc w:val="both"/>
            </w:pPr>
            <w:r>
              <w:rPr>
                <w:rFonts w:ascii="Times New Roman"/>
                <w:b w:val="false"/>
                <w:i w:val="false"/>
                <w:color w:val="000000"/>
                <w:sz w:val="20"/>
              </w:rPr>
              <w:t>
3104 20</w:t>
            </w:r>
          </w:p>
          <w:p>
            <w:pPr>
              <w:spacing w:after="20"/>
              <w:ind w:left="20"/>
              <w:jc w:val="both"/>
            </w:pPr>
            <w:r>
              <w:rPr>
                <w:rFonts w:ascii="Times New Roman"/>
                <w:b w:val="false"/>
                <w:i w:val="false"/>
                <w:color w:val="000000"/>
                <w:sz w:val="20"/>
              </w:rPr>
              <w:t>
3105 40 000 0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Дайындаушының (өндірушінің) құжаттарына сәйкес технологиялық қосалқы заттар болып табылатын ферменттер мен ферменттік препараттар (ветеринарияда қолданылатын ферменттік препараттарды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Дайындаушының (өндірушінің) құжаттарына сәйкес технологиялық қосалқы заттар болып табылатын реакцияны бастағыштар, реакцияны жеделдеткіштер және </w:t>
            </w:r>
            <w:r>
              <w:rPr>
                <w:rFonts w:ascii="Times New Roman"/>
                <w:b w:val="false"/>
                <w:i/>
                <w:color w:val="000000"/>
                <w:sz w:val="20"/>
              </w:rPr>
              <w:t xml:space="preserve">катализаторлар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Дайындаушының (өндірушінің) құжаттарына сәйкес технологиялық қосалқы заттар болып табылатын диатомит, кизельгур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Дайындаушының (өндірушінің) құжаттарына сәйкес технологиялық қосалқы зат болып табылатын көміртек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Дайындаушының (өндірушінің) құжаттарына сәйкес технологиялық қосалқы зат болып табылатын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Дайындаушының (өндірушінің) құжаттарына сәйкес технологиялық қосалқы заттар болып табылатын бейорганикалық қышқылдар мен бейметалдардың оттегімен бейорганикалық қосылыстары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Дайындаушының (өндірушінің) құжаттарына сәйкес технологиялық қосалқы заттар болып табылатын хлоридтер, хлорид тотықтары мен хлорид гидрототықтары, бромидтер мен бромид тотықтары, йодидтер мен йодид тотықтары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w:t>
            </w:r>
            <w:r>
              <w:rPr>
                <w:rFonts w:ascii="Times New Roman"/>
                <w:b/>
                <w:i w:val="false"/>
                <w:color w:val="000000"/>
                <w:sz w:val="20"/>
              </w:rPr>
              <w:t>гипохлориттер, техникалық кальций гипохлориті, хлориттер, гипобромиттер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Дайындаушының (өндірушінің) құжаттарына сәйкес технологиялық қосалқы заттар болып табылатын сульфиттер, тиосульфаттар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Дайындаушының (өндірушінің) құжаттарына сәйкес технологиялық қосалқы заттар болып табылатын сульфаттар, ашудас, пероксосульфаттар (персульфаттар)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Дайындаушының (өндірушінің) құжаттарына сәйкес технологиялық қосалқы заттар болып табылатын фосфинаттар (гипофосфиттер), фосфонаттар (фосфиттер) және химиялық құрамы белгілі немесе белгісіз фосфаттар, полифосфаттар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Дайындаушының (өндірушінің) құжаттарына сәйкес технологиялық қосалқы заттар болып табылатын карбонаттар, карбаматтар, пероксокарбонаттар (перкарбонаттар)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2836-дан</w:t>
            </w:r>
          </w:p>
          <w:p>
            <w:pPr>
              <w:spacing w:after="20"/>
              <w:ind w:left="20"/>
              <w:jc w:val="both"/>
            </w:pPr>
            <w:r>
              <w:rPr>
                <w:rFonts w:ascii="Times New Roman"/>
                <w:b w:val="false"/>
                <w:i w:val="false"/>
                <w:color w:val="000000"/>
                <w:sz w:val="20"/>
              </w:rPr>
              <w:t>
2924-тен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w:t>
            </w:r>
            <w:r>
              <w:rPr>
                <w:rFonts w:ascii="Times New Roman"/>
                <w:b/>
                <w:i w:val="false"/>
                <w:color w:val="000000"/>
                <w:sz w:val="20"/>
              </w:rPr>
              <w:t xml:space="preserve">силикаттар, сілтілі металдардың техникалық силикаттары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Дайындаушының (өндірушінің) құжаттарына сәйкес технологиялық қосалқы заттар болып табылатын коллоидті күйдегі бағалы металдар, бағалы металдардың химиялық құрамы белгілі немесе белгісіз бейорганикалық немесе органикалық қосылыстары, бағалы металдардың амальгамалары, жерде сирек кездесетін металдардың, иттрийдің немесе скандийдің немесе осы металдар қоспаларының қосылыстары (бейорганикалық немесе органикалық)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Дайындаушының (өндірушінің) құжаттарына сәйкес технологиялық қосалқы заттар болып табылатын сутегі пеpоксиді, несепнәрмен қатайтылған немесе қатайтылмаған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Дайындаушының (өндірушінің) құжаттарына сәйкес технологиялық қосалқы зат болып табылатын фреон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Дайындаушының (өндірушінің) құжаттарына сәйкес технологиялық қосалқы зат болып табылатын этилендихлорид (ISO) (1,2-дихлорэтан)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r>
              <w:rPr>
                <w:rFonts w:ascii="Times New Roman"/>
                <w:b w:val="false"/>
                <w:i w:val="false"/>
                <w:color w:val="000000"/>
                <w:sz w:val="20"/>
              </w:rPr>
              <w:t xml:space="preserve">Дайындаушының (өндірушінің) құжаттарына сәйкес технологиялық қосалқы зат болып табылатын </w:t>
            </w:r>
            <w:r>
              <w:rPr>
                <w:rFonts w:ascii="Times New Roman"/>
                <w:b/>
                <w:i w:val="false"/>
                <w:color w:val="000000"/>
                <w:sz w:val="20"/>
              </w:rPr>
              <w:t>пропиленгликоль (пропан-1,2-диол)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Дайындаушының (өндірушінің) құжаттарына сәйкес технологиялық қосалқы зат болып табылатын метаналь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Дайындаушының (өндірушінің) құжаттарына сәйкес технологиялық қосалқы заттар болып табылатын, құрамында оттегі бар басқа функционалдық топты қамтитын немесе қамтымайтын кетондар мен хинондар және олардың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 </w:t>
            </w:r>
            <w:r>
              <w:rPr>
                <w:rFonts w:ascii="Times New Roman"/>
                <w:b w:val="false"/>
                <w:i w:val="false"/>
                <w:color w:val="000000"/>
                <w:sz w:val="20"/>
              </w:rPr>
              <w:t>Дайындаушының (өндірушінің) құжаттарына сәйкес технологиялық қосалқы заттар болып табылатын</w:t>
            </w:r>
            <w:r>
              <w:rPr>
                <w:rFonts w:ascii="Times New Roman"/>
                <w:b/>
                <w:i w:val="false"/>
                <w:color w:val="000000"/>
                <w:sz w:val="20"/>
              </w:rPr>
              <w:t xml:space="preserve"> ациклдік монокарбонды қанық қышқылдар және олардың ангидридтері, галогенангидридтері, пероксидтері мен пероксиқышқылдары, олардың галогенделген, сульфатталған, нитратталған немесе нитрондалған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Дайындаушының (өндірушінің) құжаттарына сәйкес технологиялық қосалқы заттар болып табылатын</w:t>
            </w:r>
            <w:r>
              <w:rPr>
                <w:rFonts w:ascii="Times New Roman"/>
                <w:b/>
                <w:i w:val="false"/>
                <w:color w:val="000000"/>
                <w:sz w:val="20"/>
              </w:rPr>
              <w:t xml:space="preserve"> ациклдік монокарбонды қанық емес қышқылдар</w:t>
            </w:r>
            <w:r>
              <w:rPr>
                <w:rFonts w:ascii="Times New Roman"/>
                <w:b w:val="false"/>
                <w:i w:val="false"/>
                <w:color w:val="000000"/>
                <w:sz w:val="20"/>
              </w:rPr>
              <w:t xml:space="preserve">, </w:t>
            </w:r>
            <w:r>
              <w:rPr>
                <w:rFonts w:ascii="Times New Roman"/>
                <w:b/>
                <w:i w:val="false"/>
                <w:color w:val="000000"/>
                <w:sz w:val="20"/>
              </w:rPr>
              <w:t>циклдік монокарбонды қышқылдар</w:t>
            </w:r>
            <w:r>
              <w:rPr>
                <w:rFonts w:ascii="Times New Roman"/>
                <w:b w:val="false"/>
                <w:i w:val="false"/>
                <w:color w:val="000000"/>
                <w:sz w:val="20"/>
              </w:rPr>
              <w:t xml:space="preserve">, олардың ангидридтері, галогенангидридтері, пероксидтері мен пероксиқышқылдары, </w:t>
            </w:r>
            <w:r>
              <w:rPr>
                <w:rFonts w:ascii="Times New Roman"/>
                <w:b/>
                <w:i w:val="false"/>
                <w:color w:val="000000"/>
                <w:sz w:val="20"/>
              </w:rPr>
              <w:t>олардың галогенделген, сульфатталған, нитратталған немесе нитрондалған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Дайындаушының (өндірушінің) құжаттарына сәйкес технологиялық қосалқы заттар болып табылатын</w:t>
            </w:r>
            <w:r>
              <w:rPr>
                <w:rFonts w:ascii="Times New Roman"/>
                <w:b/>
                <w:i w:val="false"/>
                <w:color w:val="000000"/>
                <w:sz w:val="20"/>
              </w:rPr>
              <w:t xml:space="preserve">, </w:t>
            </w:r>
            <w:r>
              <w:rPr>
                <w:rFonts w:ascii="Times New Roman"/>
                <w:b w:val="false"/>
                <w:i w:val="false"/>
                <w:color w:val="000000"/>
                <w:sz w:val="20"/>
              </w:rPr>
              <w:t xml:space="preserve">құрамында оттегі бар басқа функционалдық қосымша топты қамтитын немесе карбон қышқылдары және олардың ангидридтері, галогенангидридтері, пероксидтері мен пероксиқышқылдары, </w:t>
            </w:r>
            <w:r>
              <w:rPr>
                <w:rFonts w:ascii="Times New Roman"/>
                <w:b/>
                <w:i w:val="false"/>
                <w:color w:val="000000"/>
                <w:sz w:val="20"/>
              </w:rPr>
              <w:t>олардың галогенделген, сульфатталған, нитратталған немесе нитрондалған туындылары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Дайындаушының (өндірушінің) құжаттарына сәйкес технологиялық қосалқы заттар болып табылатын бейметалдардың бейорганикалық қышқылдарының күрделі эфирлері (галогенсутектердің күрделі эфирлерінен басқа) және олардың тұздары, </w:t>
            </w:r>
            <w:r>
              <w:rPr>
                <w:rFonts w:ascii="Times New Roman"/>
                <w:b/>
                <w:i w:val="false"/>
                <w:color w:val="000000"/>
                <w:sz w:val="20"/>
              </w:rPr>
              <w:t>олардың галогенделген, сульфатталған, нитратталған немесе нитрондалған туындылары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Дайындаушының (өндірушінің) құжаттарына сәйкес технологиялық қосалқы заттар болып табылатын этилендиамин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Дайындаушының (өндірушінің) құжаттарына сәйкес технологиялық қосалқы заттар болып табылатын, құрамында оттегі бар функционалдық топты қамтитын аминқосылыстар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Дайындаушының (өндірушінің) құжаттарына сәйкес технологиялық қосалқы заттар болып табылатын, химиялық құрамы белгілі немесе белгісіз төрттік аммоний негізінің тұздары мен гидроксидтері, лецитиндер мен фосфоаминолипидтер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Дайындаушының (өндірушінің) құжаттарына сәйкес технологиялық қосалқы заттар болып табылатын циклдік амидтер (циклдік карбаматтарды қоса алғанда) және олардың туындылары, осы қосылыстардың тұздары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p>
            <w:pPr>
              <w:spacing w:after="20"/>
              <w:ind w:left="20"/>
              <w:jc w:val="both"/>
            </w:pPr>
            <w:r>
              <w:rPr>
                <w:rFonts w:ascii="Times New Roman"/>
                <w:b w:val="false"/>
                <w:i w:val="false"/>
                <w:color w:val="000000"/>
                <w:sz w:val="20"/>
              </w:rPr>
              <w:t>
2924 23 000 0</w:t>
            </w:r>
          </w:p>
          <w:p>
            <w:pPr>
              <w:spacing w:after="20"/>
              <w:ind w:left="20"/>
              <w:jc w:val="both"/>
            </w:pPr>
            <w:r>
              <w:rPr>
                <w:rFonts w:ascii="Times New Roman"/>
                <w:b w:val="false"/>
                <w:i w:val="false"/>
                <w:color w:val="000000"/>
                <w:sz w:val="20"/>
              </w:rPr>
              <w:t>
2924 24 000 0</w:t>
            </w:r>
          </w:p>
          <w:p>
            <w:pPr>
              <w:spacing w:after="20"/>
              <w:ind w:left="20"/>
              <w:jc w:val="both"/>
            </w:pPr>
            <w:r>
              <w:rPr>
                <w:rFonts w:ascii="Times New Roman"/>
                <w:b w:val="false"/>
                <w:i w:val="false"/>
                <w:color w:val="000000"/>
                <w:sz w:val="20"/>
              </w:rPr>
              <w:t>
2924 25 000 0</w:t>
            </w:r>
          </w:p>
          <w:p>
            <w:pPr>
              <w:spacing w:after="20"/>
              <w:ind w:left="20"/>
              <w:jc w:val="both"/>
            </w:pPr>
            <w:r>
              <w:rPr>
                <w:rFonts w:ascii="Times New Roman"/>
                <w:b w:val="false"/>
                <w:i w:val="false"/>
                <w:color w:val="000000"/>
                <w:sz w:val="20"/>
              </w:rPr>
              <w:t>
2924 29-дан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w:t>
            </w:r>
            <w:r>
              <w:rPr>
                <w:rFonts w:ascii="Times New Roman"/>
                <w:b/>
                <w:i w:val="false"/>
                <w:color w:val="000000"/>
                <w:sz w:val="20"/>
              </w:rPr>
              <w:t xml:space="preserve">тиокарбаматтар мен дитиокарбаматтар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w:t>
            </w:r>
            <w:r>
              <w:rPr>
                <w:rFonts w:ascii="Times New Roman"/>
                <w:b/>
                <w:i w:val="false"/>
                <w:color w:val="000000"/>
                <w:sz w:val="20"/>
              </w:rPr>
              <w:t>беткі-белсенді органикалық, анионды, бөлшек сауда үшін өлшеп оралған немесе өлшеп оралмаған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жасанды балауыз және </w:t>
            </w:r>
            <w:r>
              <w:rPr>
                <w:rFonts w:ascii="Times New Roman"/>
                <w:b/>
                <w:i w:val="false"/>
                <w:color w:val="000000"/>
                <w:sz w:val="20"/>
              </w:rPr>
              <w:t>полиоксиэтиленнен (полиэтиленгликольден) жасалған дайын балауыз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w:t>
            </w:r>
            <w:r>
              <w:rPr>
                <w:rFonts w:ascii="Times New Roman"/>
                <w:b/>
                <w:i w:val="false"/>
                <w:color w:val="000000"/>
                <w:sz w:val="20"/>
              </w:rPr>
              <w:t xml:space="preserve">казеин, казеинаттар және казеиннің өзге туындылары, казеин желімдер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w:t>
            </w:r>
            <w:r>
              <w:rPr>
                <w:rFonts w:ascii="Times New Roman"/>
                <w:b/>
                <w:i w:val="false"/>
                <w:color w:val="000000"/>
                <w:sz w:val="20"/>
              </w:rPr>
              <w:t xml:space="preserve">альбуминдер (құрамындағы сарысу ақуыздары құрғақ затқа есептегенде 80 мас.% астам екі немесе одан көп сарысу ақуыздарының концентратын қоса алғанда), альбуминаттар және альбуминнің өзге туындылары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немесе мемлекеттік тіркеу туралы куәлік, немесе бірыңғай тізілімдегі мемлекеттік тіркеу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Дайындаушының (өндірушінің) құжаттарына сәйкес технологиялық қосалқы заттар болып табылатын желатин (аздап өңделген немесе өңделмеген) және оның туындылары, балық желімі, жануарлардан алынған өзге де желім (казеинді желімді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Дайындаушының (өндірушінің) құжаттарына сәйкес технологиялық қосалқы заттар болып табылатын пептондар мен олардың туындылары, өзге де ақуызды заттар мен олардың туындылары, былғарыдан немесе бас-сирақ пен ішек-қарыннан жасалған, хромдалған немесе хромдалмаған ұнтақ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Дайындаушының (өндірушінің) құжаттарына сәйкес технологиялық қосалқы заттар болып табылатын декстриндер мен түрлендірілген өзге де крахмалдар (мысалы, алдын ала желатинделген немесе күрделі эфирге айналдырылған крахмалдар), крахмалдардың немесе декстриндердің не түрлендірілген өзге де крахмалдардың негізіндегі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Дайындаушының (өндірушінің) құжаттарына сәйкес технологиялық қосалқы заттар болып табылатын органикалық фунгицидтер және дезинфекциялаушы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p>
            <w:pPr>
              <w:spacing w:after="20"/>
              <w:ind w:left="20"/>
              <w:jc w:val="both"/>
            </w:pPr>
            <w:r>
              <w:rPr>
                <w:rFonts w:ascii="Times New Roman"/>
                <w:b w:val="false"/>
                <w:i w:val="false"/>
                <w:color w:val="000000"/>
                <w:sz w:val="20"/>
              </w:rPr>
              <w:t>
3808 94 900 0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құрамындағы күрделі эфирлер </w:t>
            </w:r>
            <w:r>
              <w:rPr>
                <w:rFonts w:ascii="Times New Roman"/>
                <w:b/>
                <w:i w:val="false"/>
                <w:color w:val="000000"/>
                <w:sz w:val="20"/>
              </w:rPr>
              <w:t xml:space="preserve">96,5 об.% немесе одан көп </w:t>
            </w:r>
            <w:r>
              <w:rPr>
                <w:rFonts w:ascii="Times New Roman"/>
                <w:b w:val="false"/>
                <w:i w:val="false"/>
                <w:color w:val="000000"/>
                <w:sz w:val="20"/>
              </w:rPr>
              <w:t xml:space="preserve">май қышқылдарының </w:t>
            </w:r>
            <w:r>
              <w:rPr>
                <w:rFonts w:ascii="Times New Roman"/>
                <w:b/>
                <w:i w:val="false"/>
                <w:color w:val="000000"/>
                <w:sz w:val="20"/>
              </w:rPr>
              <w:t>моноалкилді күрделі эфирлері (FAMAE)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Дайындаушының (өндірушінің) құжаттарына сәйкес технологиялық қосалқы заттар болып табылатын қарапайым полиэфирлер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w:t>
            </w:r>
            <w:r>
              <w:rPr>
                <w:rFonts w:ascii="Times New Roman"/>
                <w:b w:val="false"/>
                <w:i w:val="false"/>
                <w:color w:val="000000"/>
                <w:sz w:val="20"/>
              </w:rPr>
              <w:t xml:space="preserve">Дайындаушының (өндірушінің) құжаттарына сәйкес технологиялық қосалқы заттар болып табылатын </w:t>
            </w:r>
            <w:r>
              <w:rPr>
                <w:rFonts w:ascii="Times New Roman"/>
                <w:b/>
                <w:i w:val="false"/>
                <w:color w:val="000000"/>
                <w:sz w:val="20"/>
              </w:rPr>
              <w:t xml:space="preserve">амин-альдегидті шайырлар, фенол-альдегидті шайырлар және бастапқы қалыптағы полиуретандар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Дайындаушының (өндірушінің) құжаттарына сәйкес технологиялық қосалқы заттар болып табылатын ионалмасу шайырлары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60. </w:t>
            </w:r>
            <w:r>
              <w:rPr>
                <w:rFonts w:ascii="Times New Roman"/>
                <w:b w:val="false"/>
                <w:i w:val="false"/>
                <w:color w:val="000000"/>
                <w:sz w:val="20"/>
              </w:rPr>
              <w:t xml:space="preserve">Дайындаушының (өндірушінің) құжаттарына сәйкес технологиялық қосалқы зат болып табылатын жапырақ тұқымдас ағаштардың жаңқа немесе тамызық түріндегі сүрегі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немесе мемлекеттік тіркеу туралы куәлік, немесе бірыңғай тізілімдегі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жаңа түрі үшін мемлекеттік тіркеу туралы куәліктің немесе бірыңғай тізілімдегі мемлекеттік тіркеу туралы мәліметтердің болуы жеткілікті болып табылады және сәйкестік туралы декларация ұсыну талап етілмейді</w:t>
            </w:r>
          </w:p>
        </w:tc>
      </w:tr>
    </w:tbl>
    <w:bookmarkStart w:name="z6" w:id="2"/>
    <w:p>
      <w:pPr>
        <w:spacing w:after="0"/>
        <w:ind w:left="0"/>
        <w:jc w:val="both"/>
      </w:pPr>
      <w:r>
        <w:rPr>
          <w:rFonts w:ascii="Times New Roman"/>
          <w:b w:val="false"/>
          <w:i w:val="false"/>
          <w:color w:val="000000"/>
          <w:sz w:val="28"/>
        </w:rPr>
        <w:t>
      Ескертпелер: 1. Осы тізбені қолдану мақсаттары үшін өнімнің атауын да, ЕАЭО СЭҚ ТН кодын да пайдалану қажет.</w:t>
      </w:r>
    </w:p>
    <w:bookmarkEnd w:id="2"/>
    <w:p>
      <w:pPr>
        <w:spacing w:after="0"/>
        <w:ind w:left="0"/>
        <w:jc w:val="both"/>
      </w:pPr>
      <w:r>
        <w:rPr>
          <w:rFonts w:ascii="Times New Roman"/>
          <w:b w:val="false"/>
          <w:i w:val="false"/>
          <w:color w:val="000000"/>
          <w:sz w:val="28"/>
        </w:rPr>
        <w:t>
      2. Осы тізбеге тағамдық қоспалар, кешенді тағамдық қоспалар, хош иістендіргіштер және дайындаушының (өндірушінің) құжаттарына сәйкес технологиялық қосалқы заттар болып табылатын тауарлар ғана қосылады.</w:t>
      </w:r>
    </w:p>
    <w:p>
      <w:pPr>
        <w:spacing w:after="0"/>
        <w:ind w:left="0"/>
        <w:jc w:val="both"/>
      </w:pPr>
      <w:r>
        <w:rPr>
          <w:rFonts w:ascii="Times New Roman"/>
          <w:b w:val="false"/>
          <w:i w:val="false"/>
          <w:color w:val="000000"/>
          <w:sz w:val="28"/>
        </w:rPr>
        <w:t>
      3. Кеден органдарына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талаптарына сәйкестікті бағалау туралы құжатты (сәйкестікті бағалау туралы құжат туралы мәліметтерді) ұсыну туралы талап Еуразиялық экономикалық одақтың кедендік аумағына айналысқа шығарылатын тағамдық қоспаларға, кешенді тағамдық қоспаларға, хош иістендіргіштерге және технологиялық қосалқы заттарға қатысты (осы тізбенің 4-графасында келтірілген ескертпелері ескере отырып) қолданылады және теке жеке тұтынуға арналған, үй жағдайларында, жеке қосалқы қожалықтарда жасалған және Еуразиялық экономикалық одақтың кедендік аумағына айналысқа шығаруға арналмаған тағамдық қоспаларға, кешенді тағамдық қоспаларға, хош иістендіргіштерге және технологиялық қосалқы заттарға қатысты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