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79f0" w14:textId="28f7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Қызметшілер лауазымдарының (дәрілік заттар өндірісіне және айналысына жататын лауазымдар бөлігінде)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26 қарашадағы № 206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Қызметшілер лауазымдарының (дәрілік заттар өндірісіне және айналысына жататын лауазымдар бөлігінде)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Start w:name="z3" w:id="0"/>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Сыныптауыш осы Шешім күшіне енген күнінен бастап қолданылады;</w:t>
      </w:r>
    </w:p>
    <w:p>
      <w:pPr>
        <w:spacing w:after="0"/>
        <w:ind w:left="0"/>
        <w:jc w:val="both"/>
      </w:pPr>
      <w:r>
        <w:rPr>
          <w:rFonts w:ascii="Times New Roman"/>
          <w:b w:val="false"/>
          <w:i w:val="false"/>
          <w:color w:val="000000"/>
          <w:sz w:val="28"/>
        </w:rPr>
        <w:t>
      Сыныптауыштың кодтық белгіленімдерін пайдалану Еуразиялық экономикалық одақ шеңберінде дәрілік заттар айналысы саласындағы жалпы процестерді іске асыру кезінде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206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Қызметшілер лауазымдарының (дәрілік заттар өндірісіне және айналысына жататын лауазымдар бөлігінде) СЫНЫПТАУЫШЫ</w:t>
      </w:r>
    </w:p>
    <w:bookmarkEnd w:id="3"/>
    <w:bookmarkStart w:name="z8" w:id="4"/>
    <w:p>
      <w:pPr>
        <w:spacing w:after="0"/>
        <w:ind w:left="0"/>
        <w:jc w:val="left"/>
      </w:pPr>
      <w:r>
        <w:rPr>
          <w:rFonts w:ascii="Times New Roman"/>
          <w:b/>
          <w:i w:val="false"/>
          <w:color w:val="000000"/>
        </w:rPr>
        <w:t xml:space="preserve"> 1. Сыныптауыштан  ізеуірттелген мәліметтер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топтың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Лауазымның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комбинаттың бас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салааралық  ғылыми-техникалық кешеннің бас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ғылыми-өндірістік бірлестіктің бас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бірлестіктің бас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бірлестіктің бас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мекемесінің  бас дәрігері (директор, меңгерушісі,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санитариялық-эпидемиологиялық  қызмет мекемелерінің бас дәрігері (бастығы) (бас санитариялық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(аумақтық филиалдың)  директоры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(іздестіру, конструкторлық, жобалық) директоры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 директоры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дирекция директоры (бастығы, уәкілі)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 директоры (бастығы, басқарушы)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департамент (комитет) директоры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өкілдік директоры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фабрика директоры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фирма директоры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топтың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бас директорының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(комитет) директорының орынбасары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(федералдық) қызмет басқармасындағы бөлім бастығының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(федералдық) қызметтің бөлім бастығының орынбасары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 бөлімі бастығының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(федералдық) қызмет басқармасы бастығының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(аумақтық филиал) бастығының (директорының,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(федералдық) қызмет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 басшысының орынбасары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бастығы, меңгерушісі,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бригада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бюро (ғылыми-техниалық даму)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инспекция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бастығы (меңгерушісі, жетекшісі)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кешен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бастығы (меңгерушісі)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бастығы (меңгерушісі,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(федералдық) қызмет басқармасындағы бөлім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(федералдық) қызмет бөлімінің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 бөлімінің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сектор бастығы (меңгерушісі)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(федералдық) қызмет басқармасының бастығы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(аумақтық филиалдың) бастығы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бастығы (меңгерушісі,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зауыт зертханасының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(федералдық) қызмет  басшысы (директоры)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бойынша уәкіл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білікті мамандар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биофизик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консультант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разрядты жетекші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жетекші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жетекші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 -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шығарушы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мемлекеттік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инженер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технологы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дәрігерлік-еңбек сараптамасы бойынша бас сарапшы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сынақтар жөніндегі  инженер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жөніндегі  инженер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жөніндегі инженер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инженер-бақылаушы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инженер-лаборант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инженер-метролог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инженер-микробиолог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инженер-химик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инспектор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инспектор-провизор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инспектор-ревизор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қызметкер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(федералдық) қызмет басшысының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 басшысының көмекшісі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провизор-талдаушы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провизор-интерн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(федералдық) қызмет  басшысының (директорының) кеңесшісі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маман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разрядты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мемлекеттік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разрядты аға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разрядты аға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аға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ғылыми қызметкердің тағылымдамадан өтушісі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технолог-тәлімгер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санаттағы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санаттағы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деңгейлі білікті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бақылаушы-ревизор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(орта білікті), II санаттағы лаборант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санаттағы лаборант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лаборант-зерттеуші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фармацевт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провизор-интерн (орта білікті)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тағылымдамадан өтуші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провизор-технолог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санаттағы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(орта білікті)</w:t>
            </w:r>
          </w:p>
        </w:tc>
      </w:tr>
    </w:tbl>
    <w:bookmarkStart w:name="z9" w:id="5"/>
    <w:p>
      <w:pPr>
        <w:spacing w:after="0"/>
        <w:ind w:left="0"/>
        <w:jc w:val="left"/>
      </w:pPr>
      <w:r>
        <w:rPr>
          <w:rFonts w:ascii="Times New Roman"/>
          <w:b/>
          <w:i w:val="false"/>
          <w:color w:val="000000"/>
        </w:rPr>
        <w:t xml:space="preserve"> II. Сыныптауыштың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Сипаттамасы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 лауазымдарының сыныптауышы (дәрілік заттар өндірісіне және айналысына қатысты лауазымдар бөлігінде)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ҚЛС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060– 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қабылданғаны (бекітілгені)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қолданысқа енгізілген (енгізіле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фармацевтикалық инспекторлары мен  дәрілік заттарды өндіруші уәкілетті тұлғаларының өздерінің қызметіндегі лауазымдары туралы мәліметтерді сыныптауға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мен шаруашылық жүргізуші субъектілер Еуразиялық экономикалық одаққа мүше мемлекеттердің мемлекеттік органдарына ұсынатын құжаттарды, соның ішінде электрондық түрде ұсынатын құжаттарды жасау кезінде, сондай-ақ Еуразиялық экономикалық одақ аясында  жалпы процестерді іске асыру кезінде  ақпараттық өзара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Түйін сөз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дәрілік заттарды өндірушінің уәкілетті тұлғасы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сыныптауыштарды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 халықаралық (мемлекетаралық, өңірлік)  сыныптауыштармен және (немесе) ЮНЕСКО  Статистика институты әзірлеген ХСҚС-2008 стандарттарымен үндестірілген.</w:t>
            </w:r>
          </w:p>
          <w:p>
            <w:pPr>
              <w:spacing w:after="20"/>
              <w:ind w:left="20"/>
              <w:jc w:val="both"/>
            </w:pPr>
            <w:r>
              <w:rPr>
                <w:rFonts w:ascii="Times New Roman"/>
                <w:b w:val="false"/>
                <w:i w:val="false"/>
                <w:color w:val="000000"/>
                <w:sz w:val="20"/>
              </w:rPr>
              <w:t>
Үндестіру әдісі:</w:t>
            </w:r>
          </w:p>
          <w:p>
            <w:pPr>
              <w:spacing w:after="20"/>
              <w:ind w:left="20"/>
              <w:jc w:val="both"/>
            </w:pPr>
            <w:r>
              <w:rPr>
                <w:rFonts w:ascii="Times New Roman"/>
                <w:b w:val="false"/>
                <w:i w:val="false"/>
                <w:color w:val="000000"/>
                <w:sz w:val="20"/>
              </w:rPr>
              <w:t>
5 – үндестірудің аралас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сыныптауыштың Еуразиялық экономикалық одаққа мүше мемлекетттерде аналогтары бар:</w:t>
            </w:r>
          </w:p>
          <w:p>
            <w:pPr>
              <w:spacing w:after="20"/>
              <w:ind w:left="20"/>
              <w:jc w:val="both"/>
            </w:pPr>
            <w:r>
              <w:rPr>
                <w:rFonts w:ascii="Times New Roman"/>
                <w:b w:val="false"/>
                <w:i w:val="false"/>
                <w:color w:val="000000"/>
                <w:sz w:val="20"/>
              </w:rPr>
              <w:t>
Беларусь Республикасында –  Беларусь Республикасының Еңбек және халықты әлеуметтік қорғау министрлігінің 2017 жылғы 24 шілдедегі № 33 қаулысымен бекітілген Беларусь Республикасының  014-2017 "Занятия" жалпы мемлекеттік сыныптауышы БРЖС;</w:t>
            </w:r>
          </w:p>
          <w:p>
            <w:pPr>
              <w:spacing w:after="20"/>
              <w:ind w:left="20"/>
              <w:jc w:val="both"/>
            </w:pPr>
            <w:r>
              <w:rPr>
                <w:rFonts w:ascii="Times New Roman"/>
                <w:b w:val="false"/>
                <w:i w:val="false"/>
                <w:color w:val="000000"/>
                <w:sz w:val="20"/>
              </w:rPr>
              <w:t xml:space="preserve">
Қазақстан Республикасында – Қазақстан Республикасының Еңбек және халықты әлеуметтік қорғау министрлігінің 2012 жылғы 21 мамырдағы № 201-п-м бұйрығымен бекітілген  Басшылар лауазымдарының, мамандардың және басқа да қызметшілердің біліктілік анықтамалығы; </w:t>
            </w:r>
          </w:p>
          <w:p>
            <w:pPr>
              <w:spacing w:after="20"/>
              <w:ind w:left="20"/>
              <w:jc w:val="both"/>
            </w:pPr>
            <w:r>
              <w:rPr>
                <w:rFonts w:ascii="Times New Roman"/>
                <w:b w:val="false"/>
                <w:i w:val="false"/>
                <w:color w:val="000000"/>
                <w:sz w:val="20"/>
              </w:rPr>
              <w:t xml:space="preserve">
Қырғыз Республикасында – Қырғыз Республикасының Ұлттық статистика комитетінің 1998 жылғы 12 маусымдағы № 21 қаулысымен бекітілген Жұмысшы кәсіптерінің, қызметші лауазымдарының және тарифтік разрядтардың жалпы республикалық сыныптауышы; </w:t>
            </w:r>
          </w:p>
          <w:p>
            <w:pPr>
              <w:spacing w:after="20"/>
              <w:ind w:left="20"/>
              <w:jc w:val="both"/>
            </w:pPr>
            <w:r>
              <w:rPr>
                <w:rFonts w:ascii="Times New Roman"/>
                <w:b w:val="false"/>
                <w:i w:val="false"/>
                <w:color w:val="000000"/>
                <w:sz w:val="20"/>
              </w:rPr>
              <w:t>
Ресей Федерациясында – Ресей Федерациясының Еңбек және халықты әлеуметтік қорғау министрлігінің 1998 жылғы 21 тамыздағы № 37 қаулысымен бекітілген Басшылар лауазымдарының, мамандардың және  басқа да қызметшілердің біліктілік сыныптауышы және Ресей Федерациясының Денсаулық сақтау министрлігінің 2012 жылғы 20 желтоқсандағы № 1183н бұйрығымен бекітілген Медицина қызметкерлері мен фармацевтика қызметкерлері лауазымдарының номенклатурасы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әдісі (сыныптау)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сатылы, сатылар (деңгейлері) саны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жүргізудің орталықтандырылған рәсімі. Сыныптауыштың мәндерін қосуды, өзертуді немесе алып тастауды Еуразиялық экономикалық комиссияның актісіне сәйкес оператор орындайды. Мәндерін алып тастаған жағдайда сыныптауыштың жазбасы Еуразиялық экономикалық комиссия органының сыныптауыш жазбасының қолданылуының аяқталғанын реттейтін  актісі туралы мәліметтерін көрсете отырып,  алып тасталған күнінен бастап жарамсыз ретінде белгіленеді. Сыныптауыштың кодтары бірегей болып табылады, сыныптауыштың кодтарын, соның ішінде жарамсыз кодтарын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(сыныптауыш алаңдарының  құрамы, олардың мәндерінің  салалары мен қалыптастыру ережелері) туралы ақпарат III бөлімде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 кезеңділігін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органының актілерімен белгіленетін тиісті өзгерістер енгізілуіне қарай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ізеуірттелген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ізеуірттелген мәліметтер І бөлімде келтірілген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беру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 Сыныптауыштан мәліметтер Еуразиялық экономикалық одаққа мүше мемлекеттердің уәкілетті органдарына  сұрау салу бойынша интеграциялық  жүйе құралдарымен беріледі.</w:t>
            </w:r>
          </w:p>
        </w:tc>
      </w:tr>
    </w:tbl>
    <w:bookmarkStart w:name="z10" w:id="6"/>
    <w:p>
      <w:pPr>
        <w:spacing w:after="0"/>
        <w:ind w:left="0"/>
        <w:jc w:val="left"/>
      </w:pPr>
      <w:r>
        <w:rPr>
          <w:rFonts w:ascii="Times New Roman"/>
          <w:b/>
          <w:i w:val="false"/>
          <w:color w:val="000000"/>
        </w:rPr>
        <w:t xml:space="preserve"> III. Сыныптауыш құрылымының және деректемелік құрамының сипаттамасы</w:t>
      </w:r>
    </w:p>
    <w:bookmarkEnd w:id="6"/>
    <w:bookmarkStart w:name="z11" w:id="7"/>
    <w:p>
      <w:pPr>
        <w:spacing w:after="0"/>
        <w:ind w:left="0"/>
        <w:jc w:val="both"/>
      </w:pPr>
      <w:r>
        <w:rPr>
          <w:rFonts w:ascii="Times New Roman"/>
          <w:b w:val="false"/>
          <w:i w:val="false"/>
          <w:color w:val="000000"/>
          <w:sz w:val="28"/>
        </w:rPr>
        <w:t>
      1. Осы бөлімде сыныптауыштың құрылымы мен деректемелік құрамы, соның ішінде деректемелер мәндерінің салалары мен оларды қалыптастыру қағидалары айқындалады.</w:t>
      </w:r>
    </w:p>
    <w:bookmarkEnd w:id="7"/>
    <w:bookmarkStart w:name="z12" w:id="8"/>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жолдар (графалар) қалыптастырылады:</w:t>
      </w:r>
    </w:p>
    <w:bookmarkEnd w:id="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деректеменің мақсатын нақтылайтын және оны қалыптастыру (толтыру) қағидаларын айқындайтын мәтін немесе деректеменің ықтимал мәндерінің сөзбен сипатталуы;</w:t>
      </w:r>
    </w:p>
    <w:p>
      <w:pPr>
        <w:spacing w:after="0"/>
        <w:ind w:left="0"/>
        <w:jc w:val="both"/>
      </w:pPr>
      <w:r>
        <w:rPr>
          <w:rFonts w:ascii="Times New Roman"/>
          <w:b w:val="false"/>
          <w:i w:val="false"/>
          <w:color w:val="000000"/>
          <w:sz w:val="28"/>
        </w:rPr>
        <w:t>
      "көпт." – деректеменің көптігі (міндеттілік (опциялылық) және деректемелердің ықтимал қайталану саны).</w:t>
      </w:r>
    </w:p>
    <w:bookmarkStart w:name="z13" w:id="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9"/>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(n &gt; 1) қайталануы тиіс;</w:t>
      </w:r>
    </w:p>
    <w:p>
      <w:pPr>
        <w:spacing w:after="0"/>
        <w:ind w:left="0"/>
        <w:jc w:val="both"/>
      </w:pPr>
      <w:r>
        <w:rPr>
          <w:rFonts w:ascii="Times New Roman"/>
          <w:b w:val="false"/>
          <w:i w:val="false"/>
          <w:color w:val="000000"/>
          <w:sz w:val="28"/>
        </w:rPr>
        <w:t xml:space="preserve">
      1..* – деректеме міндетті, шексіз қайталануы мүмкін; </w:t>
      </w:r>
    </w:p>
    <w:p>
      <w:pPr>
        <w:spacing w:after="0"/>
        <w:ind w:left="0"/>
        <w:jc w:val="both"/>
      </w:pPr>
      <w:r>
        <w:rPr>
          <w:rFonts w:ascii="Times New Roman"/>
          <w:b w:val="false"/>
          <w:i w:val="false"/>
          <w:color w:val="000000"/>
          <w:sz w:val="28"/>
        </w:rPr>
        <w:t>
      n..* – деректеме міндетті, кемінде n рет (n &gt; 1) қайталануы тиіс;</w:t>
      </w:r>
    </w:p>
    <w:p>
      <w:pPr>
        <w:spacing w:after="0"/>
        <w:ind w:left="0"/>
        <w:jc w:val="both"/>
      </w:pPr>
      <w:r>
        <w:rPr>
          <w:rFonts w:ascii="Times New Roman"/>
          <w:b w:val="false"/>
          <w:i w:val="false"/>
          <w:color w:val="000000"/>
          <w:sz w:val="28"/>
        </w:rPr>
        <w:t>
      n..m – деректеме міндетті, кемінде n рет қайталануы және m реттен артық қайталанбауы (n &gt; 1, m &gt; n) тиіс;</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шексіз қайталануы мүмкін;</w:t>
      </w:r>
    </w:p>
    <w:p>
      <w:pPr>
        <w:spacing w:after="0"/>
        <w:ind w:left="0"/>
        <w:jc w:val="both"/>
      </w:pPr>
      <w:r>
        <w:rPr>
          <w:rFonts w:ascii="Times New Roman"/>
          <w:b w:val="false"/>
          <w:i w:val="false"/>
          <w:color w:val="000000"/>
          <w:sz w:val="28"/>
        </w:rPr>
        <w:t>
      0..m – деректеме опциялы, m реттен артық (m &gt; 1) қайталанбауы тиіс.</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Сыныптауыштың құрылымы мен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Қызметшілер лауазымдары (дәрілік заттардың өндірісіне және айналысына қатысты лауазымдар бөлігінде)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 мәндерінің саласымен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салынған деректемелерді қалыптастыру қағидаларымен айқындалады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топтың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кодтаудың реттік әдісін пайдалану арқылы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Негізгі топтың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Қызметші лауазымы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Қызметші лауазымының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Кодпен белгіленім  кодтаудың реттік әдісін пайдалану арқылы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Қызметші лауазымының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1.3.3.1. Қолданыла бастайтын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 басталатын күнге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 Анықтамалық (сыныптауыш)  жазбасының қолданыла бастауын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1.3.3.4. Қолданысының аяқталатын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1.3.3.5. Анықтамалық (сыныптауыш)  жазбасының аяқталуын регламенттейтін акті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форматында күнді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орган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