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b1df4" w14:textId="d3b1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 қолдану мен орындау және техникалық реттеу объектілерінің сәйкестігін бағалауды жүзеге асыру үшін қажетті зерттеулер (сынақтар) және өлшеулердің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 туралы</w:t>
      </w:r>
    </w:p>
    <w:p>
      <w:pPr>
        <w:spacing w:after="0"/>
        <w:ind w:left="0"/>
        <w:jc w:val="both"/>
      </w:pPr>
      <w:r>
        <w:rPr>
          <w:rFonts w:ascii="Times New Roman"/>
          <w:b w:val="false"/>
          <w:i w:val="false"/>
          <w:color w:val="000000"/>
          <w:sz w:val="28"/>
        </w:rPr>
        <w:t>Еуразиялық экономикалық комиссия Алқасының 2019 жылғы 10 желтоқсандағы № 219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 (сынақтар) мен өлшеулердің қағидаларын және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 бекітілсін. </w:t>
      </w:r>
    </w:p>
    <w:bookmarkEnd w:id="0"/>
    <w:bookmarkStart w:name="z3" w:id="1"/>
    <w:p>
      <w:pPr>
        <w:spacing w:after="0"/>
        <w:ind w:left="0"/>
        <w:jc w:val="both"/>
      </w:pPr>
      <w:r>
        <w:rPr>
          <w:rFonts w:ascii="Times New Roman"/>
          <w:b w:val="false"/>
          <w:i w:val="false"/>
          <w:color w:val="000000"/>
          <w:sz w:val="28"/>
        </w:rPr>
        <w:t xml:space="preserve">
      2. Еуразиялық экономикалық комиссия Алқасының 2014 жылғы 14 сәуірдегі №54 "Кеден одағының "Мамандандырылған тамақ өнімдерінің жекелеген түрлерінің, оның ішінде диеталық емдік және диеталық профилактикалық тамақтанудың қауіпсіздігі туралы" (КО ТР 027/2012) техникалық регламентінің талаптарын қолдану және орындау үшін қажетті Еуразиялық экономикалық комиссия Алқасының "Зерттеулер (сынақтар) мен өлшеулердің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үшін және өнімнің сәйкестігін бағалауды (растауды) жүзеге асыру жөніндегі бағдарлама туралы" шешімінің күші жойылды деп танылсын. </w:t>
      </w:r>
    </w:p>
    <w:bookmarkEnd w:id="1"/>
    <w:bookmarkStart w:name="z4"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10 желтоқсандағы</w:t>
            </w:r>
            <w:r>
              <w:br/>
            </w:r>
            <w:r>
              <w:rPr>
                <w:rFonts w:ascii="Times New Roman"/>
                <w:b w:val="false"/>
                <w:i w:val="false"/>
                <w:color w:val="000000"/>
                <w:sz w:val="20"/>
              </w:rPr>
              <w:t>№ 219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Кеден одағының "Мамандандырылған тамақ өнімдерінің жекелеген түрлерінің, соның ішінде диеталық емдік және диеталық профилактикалық тамақтанудың қауіпсіздігі туралы" (КО ТР 027/2012) техникалық регламентінің талаптарын қолдану және орындау және техникалық реттеу объектілерінің сәйкестігін бағалауды жүзеге асыру үшін қажетті зерттеулер (сынақтар) және өлшеулердің қағидалары мен әдістерін, соның ішінде үлгілерді іріктеу қағидаларын қамтитын мемлекетаралық стандарттарды әзірлеу (өзгерістер енгізу, қайта қарау) жөніндегі БАҒДАРЛАМА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i w:val="false"/>
                <w:color w:val="000000"/>
                <w:sz w:val="20"/>
              </w:rPr>
              <w:t>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СМС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Мемлекетаралық стандарт жобасының атауы. Жұмыс түрлері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Кеден одағының техни</w:t>
            </w:r>
            <w:r>
              <w:rPr>
                <w:rFonts w:ascii="Times New Roman"/>
                <w:b/>
                <w:i w:val="false"/>
                <w:color w:val="000000"/>
                <w:sz w:val="20"/>
              </w:rPr>
              <w:t>калық регламентінің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Әзірлеу мерзімі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одаққа мүше</w:t>
            </w:r>
            <w:r>
              <w:rPr>
                <w:rFonts w:ascii="Times New Roman"/>
                <w:b w:val="false"/>
                <w:i w:val="false"/>
                <w:color w:val="000000"/>
                <w:sz w:val="20"/>
              </w:rPr>
              <w:t xml:space="preserve"> </w:t>
            </w:r>
            <w:r>
              <w:rPr>
                <w:rFonts w:ascii="Times New Roman"/>
                <w:b/>
                <w:i w:val="false"/>
                <w:color w:val="000000"/>
                <w:sz w:val="20"/>
              </w:rPr>
              <w:t>мемлекет</w:t>
            </w:r>
            <w:r>
              <w:rPr>
                <w:rFonts w:ascii="Times New Roman"/>
                <w:b w:val="false"/>
                <w:i w:val="false"/>
                <w:color w:val="000000"/>
                <w:sz w:val="20"/>
              </w:rPr>
              <w:t xml:space="preserve"> </w:t>
            </w:r>
            <w:r>
              <w:rPr>
                <w:rFonts w:ascii="Times New Roman"/>
                <w:b/>
                <w:i w:val="false"/>
                <w:color w:val="000000"/>
                <w:sz w:val="20"/>
              </w:rPr>
              <w:t>– жауапты әзірлеуші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67.080.01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және көкөніс шырындары. Сахарозаны анықтау әдісі. </w:t>
            </w:r>
            <w:r>
              <w:rPr>
                <w:rFonts w:ascii="Times New Roman"/>
                <w:b/>
                <w:i w:val="false"/>
                <w:color w:val="000000"/>
                <w:sz w:val="20"/>
              </w:rPr>
              <w:t>СТБ</w:t>
            </w:r>
            <w:r>
              <w:rPr>
                <w:rFonts w:ascii="Times New Roman"/>
                <w:b w:val="false"/>
                <w:i w:val="false"/>
                <w:color w:val="000000"/>
                <w:sz w:val="20"/>
              </w:rPr>
              <w:t xml:space="preserve"> негізінде МемСТ әзірлеу МемСТ Р 51938-2006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сүт өнімдері және сүт негізіндегі балалар тағамдары.</w:t>
            </w:r>
          </w:p>
          <w:p>
            <w:pPr>
              <w:spacing w:after="20"/>
              <w:ind w:left="20"/>
              <w:jc w:val="both"/>
            </w:pPr>
            <w:r>
              <w:rPr>
                <w:rFonts w:ascii="Times New Roman"/>
                <w:b w:val="false"/>
                <w:i w:val="false"/>
                <w:color w:val="000000"/>
                <w:sz w:val="20"/>
              </w:rPr>
              <w:t>
Моно - және дисахаридтердің массалық концентрациясын өнімділігі жоғары сұйық хроматография әдісімен анықтау. МемСТ Р 54760-2011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 және 9-тармақтары, 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Лактоза мөлшерін ферментативті талдау әдісімен анықтау.</w:t>
            </w:r>
          </w:p>
          <w:p>
            <w:pPr>
              <w:spacing w:after="20"/>
              <w:ind w:left="20"/>
              <w:jc w:val="both"/>
            </w:pPr>
            <w:r>
              <w:rPr>
                <w:rFonts w:ascii="Times New Roman"/>
                <w:b w:val="false"/>
                <w:i w:val="false"/>
                <w:color w:val="000000"/>
                <w:sz w:val="20"/>
              </w:rPr>
              <w:t>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6 және 9-тармақтары,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Нан-тоқаш өнімдері. Қабылдау қағидалары, сынама алу әдістері, органолептикалық көрсеткіштер мен массаны анықтау әдістері. СТБ 2160-2011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6 және 10-тармақтары, 6-баптың 9 және 10-тармақтары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жоғары сұйық хроматографияның көмегімен азық-түліктегі аминқышқылдарды анықтау. ӨОӘ (Өлшемдерді орындау әдістемесі) негізінде МемСТ әзірлеу. МН 1363-2000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4-баптың 10-тармағы, 6-баптың 5-армағы,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азық-түлік шикізаты. Қауіпсіздік көрсеткіштерін анықтау үшін сынама алу әдістері. СТБ 1036-97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тамақ өнімдері. Партиядан сынамаларды іріктеудің стандартты әдісінің схемасы. МемСТ Р ИСО 7002-2012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субөнімдер және құс етінен жасалған жартылай фабрикаттар. Ішек таяқшалары тобындағы бактериялардың (колиформдық бактериялардың) санын табу және анықтау әдістері. МемСТ Р 54374-2011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2.1-бөлім 2-кесте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Сынама алу әдістері. МемСТ Р 51447-99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 2-кестенің 2.1, 2.2 және 2.4-бөлімдері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p>
            <w:pPr>
              <w:spacing w:after="20"/>
              <w:ind w:left="20"/>
              <w:jc w:val="both"/>
            </w:pPr>
            <w:r>
              <w:rPr>
                <w:rFonts w:ascii="Times New Roman"/>
                <w:b w:val="false"/>
                <w:i w:val="false"/>
                <w:color w:val="000000"/>
                <w:sz w:val="20"/>
              </w:rPr>
              <w:t xml:space="preserve">07.100.30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Пробиотикалық микроорганизмдерді анықтау және есептеу әдістері. ГОСТ Р 56139-2014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4-тармағы, 1-кесте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67.100.10</w:t>
            </w:r>
          </w:p>
          <w:p>
            <w:pPr>
              <w:spacing w:after="20"/>
              <w:ind w:left="20"/>
              <w:jc w:val="both"/>
            </w:pPr>
            <w:r>
              <w:rPr>
                <w:rFonts w:ascii="Times New Roman"/>
                <w:b w:val="false"/>
                <w:i w:val="false"/>
                <w:color w:val="000000"/>
                <w:sz w:val="20"/>
              </w:rPr>
              <w:t xml:space="preserve">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Бифидогенді қасиеттерді анықтау әдістері. МемСТ Р 56201-2014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4-тармағы, 1-кесте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 құс етінен жасалған субөнімдер және жартылай фабрикаттар. Staphylococcus aureus табу және анықтау әдісі. МемСТ Р 54674-2011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6-баптың 4-тармағы, 2-кестенің 2.2-2.4-бөлімдері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Микробиологиялық талдау әдістері. МемСТ Р 56145-2014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4-тармағы, 2-кестенің 2.2-2.4-бөлімдері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 Микробиологиялық талдаудың жалпы талаптары мен әдістері. МемСТ Р 54354-2011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4-тармағы, 2-кестенің 2.2-2.4-бөлімдер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67.120.10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Ет және ет өнімдері. Болжамды колиформды бактерияларды және ЕҺсһегісһіа соli (арбитраждық әдіс) анықтау және есепке алу. МемСТ Р 50454-92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4-тармағы, 2-кестенің 2.3 және 2.4-бөлімдері 1-қосымша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майы, май және сиыр сүтінен жасалған май пастасы. Қабылдау қағидалары, сынамаларды іріктеу және бақылау әдістері МемСТ Р 55361-2012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4-тармағы, 2-кестенің 2.3 және 2.4-бөлімдері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Индуктивті-байланысқан плазмасы бар оптикалық эмиссиялық спектрометрияның көмегімен кальций, мыс, темір, магний, марганец, фосфор, калий, натрий, күкірт және мырыш мөлшерін анықтау (ICP-OES). EN 16943:2017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4-6-тармақтары, 2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холин мөлшерін анықтау. СТБ 2545-2019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4-6-тармақтары, 7-баптың 8-тармағы, 2 және 3-қосымшалар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Мырыш мөлшерін анықтау. Жалында атомдық абсорбцияның спектрометриялық әдісі. ISO 11813: 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Майдың мөлшерін анықтау. Биометриялық әдістерді қолдану бойынша жалпы басшылық нұсқаулар. ISO 11870: 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Майдың мөлшерін анықтау. Гербердің қышқыл бутиметриялық әдісі. ISO 19662: 2018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67.060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 және бұршақ тұқымдастар. Азот мөлшерін анықтау және жалпы ақуыз құрамын есептеу. Кьельдаль Әдісі. ISO 20483: 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Микробиологиялық талдау арқылы B6 витаминінің мөлшерін анықтау. En 14166: 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Гравиметриялық әдіспен майдың мөлшерін анықтау (арбитраждық әдіс). ISO 1211-2012 СТБ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 Лактоза мөлшерін тиімділігі жоғары сұйық хроматография әдісімен анықтау (бақылау әдісі). ISO 22662-2011 СТБ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5-тармағы, 3-қосымша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67.080.01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қайта өңдеу өнімдері. РР витаминінің мөлшерін анықтау әдісі. МемСТ Р 50479-93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Қоюлатылған сүт консервілері. Майдың массалық үлесін анықтаудың гравиметриялық әдісі. МемСТ Р 51452-99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 және балқытылған ірімшік. Майдың массалық үлесін анықтаудың гравиметриялық әдісі. МемСТ Р 51457-99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С витаминінің массалық концентрациясын анықтаудың вольтамперометриялық әдісі. МемСТ Р 52690-2006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E витаминін анықтау әдісі. МемСТ Р 54634-2011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А витаминін анықтау әдісі. МемСТ Р 54635-2011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тамақ өнімдері. D3 витаминін анықтау әдісі.</w:t>
            </w:r>
          </w:p>
          <w:p>
            <w:pPr>
              <w:spacing w:after="20"/>
              <w:ind w:left="20"/>
              <w:jc w:val="both"/>
            </w:pPr>
            <w:r>
              <w:rPr>
                <w:rFonts w:ascii="Times New Roman"/>
                <w:b w:val="false"/>
                <w:i w:val="false"/>
                <w:color w:val="000000"/>
                <w:sz w:val="20"/>
              </w:rPr>
              <w:t>
МемСТ Р 54637-2011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тамақ өнімдері. Осмоляльдықты анықтау әдісі. МемСТ Р 55578-2013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негізіндегі арнайы өнімдер. Селен мөлшерін анықтау. МемСТ Р 56415-2015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негізіндегі мамандандырылған өнімдер. Омега-3 және Омега-6 май қышқылдарының мөлшерін газды хроматография әдісімен анықтау. МемСТ Р 56416-2015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тамақ өнімдерінде фолий қышқылын анықтау. ӨОӘ негізінде МемСТ әзірлеу.МН 2146-2004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азық-түлік өнімдерінде және ББҚ-да пантотен қышқылының массалық үлесін анықтау.</w:t>
            </w:r>
          </w:p>
          <w:p>
            <w:pPr>
              <w:spacing w:after="20"/>
              <w:ind w:left="20"/>
              <w:jc w:val="both"/>
            </w:pPr>
            <w:r>
              <w:rPr>
                <w:rFonts w:ascii="Times New Roman"/>
                <w:b w:val="false"/>
                <w:i w:val="false"/>
                <w:color w:val="000000"/>
                <w:sz w:val="20"/>
              </w:rPr>
              <w:t>
ӨОӘ негізінде МемСТ әзірлеу.МН 3008-2008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тамақ өнімдері. Хлоридтердің мөлшерін анықтау. ӨОӘ негізінде МемСТ әзірлеу.МН 3491-2010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тағамындағы L-карнитиннің концентрациясын өнімділігі жоғары сұйық хроматография әдісімен анықтау. ӨОӘ негізінде МемСТ әзірлеу.Мн 4075-2011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2022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өнімдеріндегі және шикізаттағы хромды, темірді, никельді, мысты, мырышты индуктивті-байланысқан плазмасы бар масс-спектрометрия әдісімен анықтау. ӨОӘ негізінде МемСТ әзірлеу.МН 5729-2016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Майдың мөлшерін анықтау. МемСТ Р ИСО 2446-2011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тағамына арналған тамақ өнімдері және оларды өндіруге арналған шикізат. Омега-3, омега-6 класты қаныққан май қышқылдарын (ҚМҚ) және көп қанықпаған май қышқылдарының мөлшерін анықтау. . ӨОӘ негізінде МемСТ әзірлеу.МН 3261-2009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67.050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тамағына арналған қоспалар. Тауриннің мөлшерін анықтау. ӨОӘ негізінде МемСТ әзірлеу.МН 4386-2012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 Із элементтерін анықтау. Қорғасынның, кадмийдің, мырыштың, мыстың, темірдің және хромның мөлшерін құрғақ күлденуден кейін атомдық-абсорбциялық спектрометрияның (ААС) көмегімен анықтау. ҚР СТ EN 14082-2013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5-тармағы,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67.100.01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Лактоза мөлшерін анықтау. рН айырмашылығын пайдаланатын ферменттік әдіс. ISO 26462: 2010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6 және 9-тармақтары, 3-қосымша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67.220.20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Йодталған ас тұзы. Йод және натрий тиосульфатын анықтау әдістері. ҚР СТ негізінде МемСТ әзірлеу МемСТ Р 51575-2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7-тармағы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67.140.10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шай. Талдау үшін сынамаларды іріктеу. МемСТ Р ИСО 7516-2012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6-баптың 7-тармағы, 2-кестесінің 2.3-бөлімі, 1-қосымша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 R-Biofarm шығарған "Ridascreen Глиадин" тест-жүйесін пайдалана отырып, азық-түлік өнімдеріндегі глиадиннің мөлшерін анықтау. ӨОӘ негізінде МемСТ әзірлеу. МН 4658-2013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6-баптың 9 және 10-тармақтары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