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fa81" w14:textId="6aefa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шекарасында көліктік (автомобильдік) бақылауды жүзеге асыру нәтижелері бойынша қабылданатын шешімдер анықтамалығы туралы</w:t>
      </w:r>
    </w:p>
    <w:p>
      <w:pPr>
        <w:spacing w:after="0"/>
        <w:ind w:left="0"/>
        <w:jc w:val="both"/>
      </w:pPr>
      <w:r>
        <w:rPr>
          <w:rFonts w:ascii="Times New Roman"/>
          <w:b w:val="false"/>
          <w:i w:val="false"/>
          <w:color w:val="000000"/>
          <w:sz w:val="28"/>
        </w:rPr>
        <w:t>Еуразиялық экономикалық комиссия Алқасының 2019 жылғы 24 желтоқсандағы № 230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бірыңғай нормативтік-анықтамалық ақпарат жүйесі туралы ережені басшылыққа ала отырып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сыртқы шекарасында көліктік (автомобильдік) бақылауды жүзеге асыру нәтижелері бойынша қабылданатын шешімдер </w:t>
      </w:r>
      <w:r>
        <w:rPr>
          <w:rFonts w:ascii="Times New Roman"/>
          <w:b w:val="false"/>
          <w:i w:val="false"/>
          <w:color w:val="000000"/>
          <w:sz w:val="28"/>
        </w:rPr>
        <w:t>анықтамалығы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Анықтамалық Еуразиялық экономикалық одақтың бірыңғай нормативтік-анықтамалық ақпарат жүйесінің ресурстары құрамына енгізілсін.</w:t>
      </w:r>
    </w:p>
    <w:bookmarkEnd w:id="0"/>
    <w:bookmarkStart w:name="z4" w:id="1"/>
    <w:p>
      <w:pPr>
        <w:spacing w:after="0"/>
        <w:ind w:left="0"/>
        <w:jc w:val="both"/>
      </w:pPr>
      <w:r>
        <w:rPr>
          <w:rFonts w:ascii="Times New Roman"/>
          <w:b w:val="false"/>
          <w:i w:val="false"/>
          <w:color w:val="000000"/>
          <w:sz w:val="28"/>
        </w:rPr>
        <w:t>
      3. Мынадай:</w:t>
      </w:r>
    </w:p>
    <w:bookmarkEnd w:id="1"/>
    <w:p>
      <w:pPr>
        <w:spacing w:after="0"/>
        <w:ind w:left="0"/>
        <w:jc w:val="both"/>
      </w:pPr>
      <w:r>
        <w:rPr>
          <w:rFonts w:ascii="Times New Roman"/>
          <w:b w:val="false"/>
          <w:i w:val="false"/>
          <w:color w:val="000000"/>
          <w:sz w:val="28"/>
        </w:rPr>
        <w:t>
      Анықтамалық осы Шешім күшіне енген күннен бастап қолданылады;</w:t>
      </w:r>
    </w:p>
    <w:p>
      <w:pPr>
        <w:spacing w:after="0"/>
        <w:ind w:left="0"/>
        <w:jc w:val="both"/>
      </w:pPr>
      <w:r>
        <w:rPr>
          <w:rFonts w:ascii="Times New Roman"/>
          <w:b w:val="false"/>
          <w:i w:val="false"/>
          <w:color w:val="000000"/>
          <w:sz w:val="28"/>
        </w:rPr>
        <w:t>
      Анықтамалыққа қатысты оператор қызметін Еуразиялық экономикалық комиссия атқарады;</w:t>
      </w:r>
    </w:p>
    <w:p>
      <w:pPr>
        <w:spacing w:after="0"/>
        <w:ind w:left="0"/>
        <w:jc w:val="both"/>
      </w:pPr>
      <w:r>
        <w:rPr>
          <w:rFonts w:ascii="Times New Roman"/>
          <w:b w:val="false"/>
          <w:i w:val="false"/>
          <w:color w:val="000000"/>
          <w:sz w:val="28"/>
        </w:rPr>
        <w:t>
      Анықтамалықтың кодтық белгіленімдерін пайдалану Еуразиялық экономикалық одақ шеңберінде "Еуразиялық экономикалық одақтың сыртқы шекарасында көліктік (автомобильдік) бақылауды ақпараттық қамтамасыз ету" жалпы процесін іске асыру кезінде міндетті болып табылады деп белгіленсін.</w:t>
      </w:r>
    </w:p>
    <w:bookmarkStart w:name="z5" w:id="2"/>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230 шешімімен</w:t>
            </w:r>
            <w:r>
              <w:br/>
            </w:r>
            <w:r>
              <w:rPr>
                <w:rFonts w:ascii="Times New Roman"/>
                <w:b w:val="false"/>
                <w:i w:val="false"/>
                <w:color w:val="000000"/>
                <w:sz w:val="20"/>
              </w:rPr>
              <w:t>БЕКІТІЛГЕН</w:t>
            </w:r>
          </w:p>
        </w:tc>
      </w:tr>
    </w:tbl>
    <w:bookmarkStart w:name="z7" w:id="3"/>
    <w:p>
      <w:pPr>
        <w:spacing w:after="0"/>
        <w:ind w:left="0"/>
        <w:jc w:val="left"/>
      </w:pPr>
      <w:r>
        <w:rPr>
          <w:rFonts w:ascii="Times New Roman"/>
          <w:b/>
          <w:i w:val="false"/>
          <w:color w:val="000000"/>
        </w:rPr>
        <w:t xml:space="preserve"> Еуразиялық экономикалық одақтың сыртқы шекарасында көліктік (автомобильдік) бақылауды жүзеге асыру нәтижелері бойынша қабылданатын шешімдер АНЫҚТАМАЛЫҒЫ</w:t>
      </w:r>
    </w:p>
    <w:bookmarkEnd w:id="3"/>
    <w:bookmarkStart w:name="z8" w:id="4"/>
    <w:p>
      <w:pPr>
        <w:spacing w:after="0"/>
        <w:ind w:left="0"/>
        <w:jc w:val="left"/>
      </w:pPr>
      <w:r>
        <w:rPr>
          <w:rFonts w:ascii="Times New Roman"/>
          <w:b/>
          <w:i w:val="false"/>
          <w:color w:val="000000"/>
        </w:rPr>
        <w:t xml:space="preserve"> I. Анықтамалықтың ізеуірттелген мәліметтері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туралы шешімнің к</w:t>
            </w:r>
            <w:r>
              <w:rPr>
                <w:rFonts w:ascii="Times New Roman"/>
                <w:b/>
                <w:i w:val="false"/>
                <w:color w:val="000000"/>
                <w:sz w:val="20"/>
              </w:rPr>
              <w:t>од</w:t>
            </w:r>
            <w:r>
              <w:rPr>
                <w:rFonts w:ascii="Times New Roman"/>
                <w:b/>
                <w:i w:val="false"/>
                <w:color w:val="000000"/>
                <w:sz w:val="20"/>
              </w:rPr>
              <w:t>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 туралы шешімнің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Сәйкессіздік туралы хабарлама бере отырып Еуразиялық экономикалық одақтың кедендік аумағына өткізу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шығару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аумағынан шығаруға тыйым салу</w:t>
            </w:r>
          </w:p>
        </w:tc>
      </w:tr>
    </w:tbl>
    <w:bookmarkStart w:name="z9" w:id="5"/>
    <w:p>
      <w:pPr>
        <w:spacing w:after="0"/>
        <w:ind w:left="0"/>
        <w:jc w:val="left"/>
      </w:pPr>
      <w:r>
        <w:rPr>
          <w:rFonts w:ascii="Times New Roman"/>
          <w:b/>
          <w:i w:val="false"/>
          <w:color w:val="000000"/>
        </w:rPr>
        <w:t xml:space="preserve"> II. Анықтамалықтың паспорты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r>
              <w:rPr>
                <w:rFonts w:ascii="Times New Roman"/>
                <w:b w:val="false"/>
                <w:i w:val="false"/>
                <w:color w:val="000000"/>
                <w:sz w:val="20"/>
              </w:rPr>
              <w:t xml:space="preserve">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шекарасында көліктік (автомобильдік) бақылауды жүзеге асыру нәтижелері бойынша қабылданатын шешімдер анықтамалығы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КБША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031- 2019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қабылдау (бекіту)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24 желтоқсандағы         № 230 шешімі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Алқасының 2019 жылғы 24 желтоқсандағы         № 230 шешімі күшіне енген күннен бастап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Еуразиялық экономикалық одақтың сыртқы шекарасында көліктік (автомобильдік) бақылауды жүзеге асыру нәтижелері бойынша қабылданатын автомобиль көлік құралдарын өткізу немесе өткізуге тыйым салу (ұстау) туралы шешімдерді жүйелендіруге және кодтауға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жалпы процестерді іске асыру кезінде ақпараттық өзара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шешім, көлік құралын өткізу, көліктік (автомобильдік) бақылау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тасымалдау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халықаралық (мемлекетаралық, өңірлік)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анықтамалықтың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жүйелеудің реттік нөмірі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анықтамалықты жүргізудің орталықтандырылған әдістемесі. Анықтамалықтың мәндерін қосуды, өзгертуді немесе алып тастауды Еуразиялық экономикалық комиссияның актісіне сәйкес оператор орындайды. Оператор анықтамалықтан өзекті мәліметтерді Еуразиялық экономикалық одақтың нормативтік-анықтамалық ақпаратының бірыңғай жүйесінің ресурстарына орналастыруды қамтамасыз етеді. Мәні алып тасталған жағдайда анықтамалық жазбасы анықтамалық жазбасының қолданылуының аяқталуын регламенттейтін Еуразиялық экономикалық комиссияның актісі туралы мәліметтерді көрсете отырып, алып тасталған күнінен бастап қолданылмайды деп белгіленеді. Анықтамалық кодтары бірегей болып табылады, анықтамалық кодтарын, соның ішінде қолданылмайтын кодтарды қайта пайдалануға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құрылымының сипаттамасы (өрістерінің құрамы, олардың мәндерінің саласы және қалыптастыру қағидалары) осы анықтамалықтың III бөлімінде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алынған мәліметтер ашық қол жеткізу ақпаратына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белгіленбеген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ізеуірттелген мәліметтеріне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ізеуірттелген мәліметтері осы анықтамалықтың І бөлімінде берілген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bookmarkStart w:name="z10" w:id="6"/>
    <w:p>
      <w:pPr>
        <w:spacing w:after="0"/>
        <w:ind w:left="0"/>
        <w:jc w:val="left"/>
      </w:pPr>
      <w:r>
        <w:rPr>
          <w:rFonts w:ascii="Times New Roman"/>
          <w:b/>
          <w:i w:val="false"/>
          <w:color w:val="000000"/>
        </w:rPr>
        <w:t xml:space="preserve"> III. Анықтамалық құрылымының сипаттамасы</w:t>
      </w:r>
    </w:p>
    <w:bookmarkEnd w:id="6"/>
    <w:bookmarkStart w:name="z11" w:id="7"/>
    <w:p>
      <w:pPr>
        <w:spacing w:after="0"/>
        <w:ind w:left="0"/>
        <w:jc w:val="both"/>
      </w:pPr>
      <w:r>
        <w:rPr>
          <w:rFonts w:ascii="Times New Roman"/>
          <w:b w:val="false"/>
          <w:i w:val="false"/>
          <w:color w:val="000000"/>
          <w:sz w:val="28"/>
        </w:rPr>
        <w:t>
      1. Осы бөлім анықтамалықтың құрылымы мен деректемелік құрамын, соның ішінде деректемелер мәндерінің саласын және оларды қалыптастыру қағидаларын айқындайды.</w:t>
      </w:r>
    </w:p>
    <w:bookmarkEnd w:id="7"/>
    <w:bookmarkStart w:name="z12" w:id="8"/>
    <w:p>
      <w:pPr>
        <w:spacing w:after="0"/>
        <w:ind w:left="0"/>
        <w:jc w:val="both"/>
      </w:pPr>
      <w:r>
        <w:rPr>
          <w:rFonts w:ascii="Times New Roman"/>
          <w:b w:val="false"/>
          <w:i w:val="false"/>
          <w:color w:val="000000"/>
          <w:sz w:val="28"/>
        </w:rPr>
        <w:t>
      2. Анықтамалықтың құрылымы мен деректемелік құрамы кестеде келтірілген, онда мынадай өрістер (бағандар) қалыптастырылады:</w:t>
      </w:r>
    </w:p>
    <w:bookmarkEnd w:id="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және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деректеменің көптігі (міндеттілігі (опциондылығы) және деректеменің ықтимал қайталану саны).</w:t>
      </w:r>
    </w:p>
    <w:bookmarkStart w:name="z13" w:id="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белгілер пайдаланылады:</w:t>
      </w:r>
    </w:p>
    <w:bookmarkEnd w:id="9"/>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14" w:id="10"/>
    <w:p>
      <w:pPr>
        <w:spacing w:after="0"/>
        <w:ind w:left="0"/>
        <w:jc w:val="both"/>
      </w:pPr>
      <w:r>
        <w:rPr>
          <w:rFonts w:ascii="Times New Roman"/>
          <w:b w:val="false"/>
          <w:i w:val="false"/>
          <w:color w:val="000000"/>
          <w:sz w:val="28"/>
        </w:rPr>
        <w:t>
      Кесте</w:t>
      </w:r>
    </w:p>
    <w:bookmarkEnd w:id="10"/>
    <w:bookmarkStart w:name="z15" w:id="11"/>
    <w:p>
      <w:pPr>
        <w:spacing w:after="0"/>
        <w:ind w:left="0"/>
        <w:jc w:val="left"/>
      </w:pPr>
      <w:r>
        <w:rPr>
          <w:rFonts w:ascii="Times New Roman"/>
          <w:b/>
          <w:i w:val="false"/>
          <w:color w:val="000000"/>
        </w:rPr>
        <w:t xml:space="preserve"> Анықтамалықтың құрылымы мен деректемелік құрамы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Деректеме мәнін қалыптастыру қағидалары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Еуразиялық экономикалық одақтың сыртқы шекарасында көліктік (автомобильдік) бақылауды жүзеге асыру нәтижелері бойынша қабылданатын шешімдер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Өткізу туралы шешімнің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шаблонға сәйкес символдар жолы: </w:t>
            </w:r>
          </w:p>
          <w:p>
            <w:pPr>
              <w:spacing w:after="20"/>
              <w:ind w:left="20"/>
              <w:jc w:val="both"/>
            </w:pPr>
            <w:r>
              <w:rPr>
                <w:rFonts w:ascii="Times New Roman"/>
                <w:b w:val="false"/>
                <w:i w:val="false"/>
                <w:color w:val="000000"/>
                <w:sz w:val="20"/>
              </w:rPr>
              <w:t>[0-9]{2}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белгіленм кодтаудың реттік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Өткізу туралы шешімнің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тіліндегі сөз тіркесі түрінде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Қолданыла бастаған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қолданыла бастаған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Анықтамалық (сыныптауыш) жазбасының қолданыла бастауын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Қолданылуы аяқталатын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актісінде көрсетілген қолданылуы аяқталатын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Анықтамалық (сыныптауыш) жазбасының қолданылуының аяқталуын реттейтін акті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 мәндерінің салаларымен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деректемелерді қалыптастыру қағидаларымен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символдардың қалыпқа келтірілген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актілерінің нормативтік құқықтық түрлерінің сыныптауышына сәйкес актінің кодтық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
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ИСО 8601-2001 сәйкес YYYY-MM-DD форматтағы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қабылданған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