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91bc" w14:textId="7f79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Маршрут пункттері түрлерінің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Маршрут пункттері түрлерінің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Start w:name="z3" w:id="0"/>
    <w:p>
      <w:pPr>
        <w:spacing w:after="0"/>
        <w:ind w:left="0"/>
        <w:jc w:val="both"/>
      </w:pPr>
      <w:r>
        <w:rPr>
          <w:rFonts w:ascii="Times New Roman"/>
          <w:b w:val="false"/>
          <w:i w:val="false"/>
          <w:color w:val="000000"/>
          <w:sz w:val="28"/>
        </w:rPr>
        <w:t>
      2. Анықтамалық Еуразиялық экономикалық одақтың бірыңғай нормативтік-анықтамалық ақпарат жүйесінің ресурстары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Анықтамалыққа қатысты оператор қызметін Еуразиялық экономикалық комиссия атқарады;</w:t>
      </w:r>
    </w:p>
    <w:p>
      <w:pPr>
        <w:spacing w:after="0"/>
        <w:ind w:left="0"/>
        <w:jc w:val="both"/>
      </w:pPr>
      <w:r>
        <w:rPr>
          <w:rFonts w:ascii="Times New Roman"/>
          <w:b w:val="false"/>
          <w:i w:val="false"/>
          <w:color w:val="000000"/>
          <w:sz w:val="28"/>
        </w:rPr>
        <w:t>
      Анықтамалықтың кодтық белгіленімдерін пайдалану Еуразиялық экономикалық одақ шеңберінде жалпы процестерді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231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Маршрут пункттері түрлерінің АНЫҚТАМАЛЫҒЫ</w:t>
      </w:r>
    </w:p>
    <w:bookmarkEnd w:id="3"/>
    <w:bookmarkStart w:name="z8" w:id="4"/>
    <w:p>
      <w:pPr>
        <w:spacing w:after="0"/>
        <w:ind w:left="0"/>
        <w:jc w:val="left"/>
      </w:pPr>
      <w:r>
        <w:rPr>
          <w:rFonts w:ascii="Times New Roman"/>
          <w:b/>
          <w:i w:val="false"/>
          <w:color w:val="000000"/>
        </w:rPr>
        <w:t xml:space="preserve"> I. Анықтамалықтың ізеуірттелген мәліметтері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пункттері түрінің к</w:t>
            </w:r>
            <w:r>
              <w:rPr>
                <w:rFonts w:ascii="Times New Roman"/>
                <w:b/>
                <w:i w:val="false"/>
                <w:color w:val="000000"/>
                <w:sz w:val="20"/>
              </w:rPr>
              <w:t>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пункттері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w:t>
            </w:r>
          </w:p>
        </w:tc>
      </w:tr>
    </w:tbl>
    <w:bookmarkStart w:name="z9" w:id="5"/>
    <w:p>
      <w:pPr>
        <w:spacing w:after="0"/>
        <w:ind w:left="0"/>
        <w:jc w:val="left"/>
      </w:pPr>
      <w:r>
        <w:rPr>
          <w:rFonts w:ascii="Times New Roman"/>
          <w:b/>
          <w:i w:val="false"/>
          <w:color w:val="000000"/>
        </w:rPr>
        <w:t xml:space="preserve"> II. Анықтамалықтың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пункттері түрлерінің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032- 2019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231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231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көліктік (автомобильдік) бақылау нәтижелерін рәсімдеу кезінде пайдаланылатын маршрут пункттерінің түрлері туралы мәліметтерді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маршрут, пункт, маршрут пункті, маршрут пунктінің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жүйелеудің реттік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анықтамалықты жүргізудің орталықтандырылған әдістемесі. Анықтамалықтың мәндерін қосуды, өзгертуді немесе алып тастауды Еуразиялық экономикалық комиссияның актісіне сәйкес оператор орындайды. Оператор анықтамалықтан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анықтамалық жазбасы анықтамалық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Анықтамалық кодтары бірегей болып табылады, анықтамалық кодтарын, 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құрылымының сипаттамасы (өрістерінің құрамы, олардың мәндерінің саласы және қалыптастыру қағидалары) осы анықтамалықтың III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ізеуірттелген мәліметтері осы анықтамалықтың І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III. Анықтамалық құрылымының сипаттамасы</w:t>
      </w:r>
    </w:p>
    <w:bookmarkEnd w:id="6"/>
    <w:bookmarkStart w:name="z11" w:id="7"/>
    <w:p>
      <w:pPr>
        <w:spacing w:after="0"/>
        <w:ind w:left="0"/>
        <w:jc w:val="both"/>
      </w:pPr>
      <w:r>
        <w:rPr>
          <w:rFonts w:ascii="Times New Roman"/>
          <w:b w:val="false"/>
          <w:i w:val="false"/>
          <w:color w:val="000000"/>
          <w:sz w:val="28"/>
        </w:rPr>
        <w:t>
      1. Осы бөлім анықтамалықтың құрылымы мен деректемелік құрамын, оның ішінде деректемелер мәндерінің саласын және оларды қалыптастыру қағидаларын айқындайды.</w:t>
      </w:r>
    </w:p>
    <w:bookmarkEnd w:id="7"/>
    <w:bookmarkStart w:name="z12" w:id="8"/>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өрістер (бағандар) қалыптастырылады:</w:t>
      </w:r>
    </w:p>
    <w:bookmarkEnd w:id="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және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14" w:id="9"/>
    <w:p>
      <w:pPr>
        <w:spacing w:after="0"/>
        <w:ind w:left="0"/>
        <w:jc w:val="both"/>
      </w:pPr>
      <w:r>
        <w:rPr>
          <w:rFonts w:ascii="Times New Roman"/>
          <w:b w:val="false"/>
          <w:i w:val="false"/>
          <w:color w:val="000000"/>
          <w:sz w:val="28"/>
        </w:rPr>
        <w:t>
      Кесте</w:t>
      </w:r>
    </w:p>
    <w:bookmarkEnd w:id="9"/>
    <w:bookmarkStart w:name="z15" w:id="10"/>
    <w:p>
      <w:pPr>
        <w:spacing w:after="0"/>
        <w:ind w:left="0"/>
        <w:jc w:val="left"/>
      </w:pPr>
      <w:r>
        <w:rPr>
          <w:rFonts w:ascii="Times New Roman"/>
          <w:b/>
          <w:i w:val="false"/>
          <w:color w:val="000000"/>
        </w:rPr>
        <w:t xml:space="preserve"> Анықтамалықтың құрылымы мен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Маршрут пункттерінің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Маршрут пункттері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пункттері түрінің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Маршрут пункттері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немесе өзгерістер енгізілген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Ең аз ұзындығы: 1.</w:t>
            </w:r>
          </w:p>
          <w:p>
            <w:pPr>
              <w:spacing w:after="20"/>
              <w:ind w:left="20"/>
              <w:jc w:val="both"/>
            </w:pPr>
            <w:r>
              <w:rPr>
                <w:rFonts w:ascii="Times New Roman"/>
                <w:b w:val="false"/>
                <w:i w:val="false"/>
                <w:color w:val="000000"/>
                <w:sz w:val="20"/>
              </w:rPr>
              <w:t>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