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bf6e" w14:textId="3dab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қызметтер көрсетудің жекелеген секторлары бойынша ырықтандыру жоспарларын іске асыру туралы</w:t>
      </w:r>
    </w:p>
    <w:p>
      <w:pPr>
        <w:spacing w:after="0"/>
        <w:ind w:left="0"/>
        <w:jc w:val="both"/>
      </w:pPr>
      <w:r>
        <w:rPr>
          <w:rFonts w:ascii="Times New Roman"/>
          <w:b w:val="false"/>
          <w:i w:val="false"/>
          <w:color w:val="000000"/>
          <w:sz w:val="28"/>
        </w:rPr>
        <w:t>Жоғары Еуразиялық экономикалық Кеңестің 2020 жылғы 11 желтоқсандағы № 7 Өкімі</w:t>
      </w:r>
    </w:p>
    <w:p>
      <w:pPr>
        <w:spacing w:after="0"/>
        <w:ind w:left="0"/>
        <w:jc w:val="both"/>
      </w:pPr>
      <w:bookmarkStart w:name="z1" w:id="0"/>
      <w:r>
        <w:rPr>
          <w:rFonts w:ascii="Times New Roman"/>
          <w:b w:val="false"/>
          <w:i w:val="false"/>
          <w:color w:val="000000"/>
          <w:sz w:val="28"/>
        </w:rPr>
        <w:t xml:space="preserve">
      Жоғары Еуразиялық экономикалық кеңестің 2016  жылғы 26 желтоқсандағы №23 шешімімен бекітілген ырықтандыру жоспарларында көзделген іс-шаралардың орындалуына  2019 жылғы 1 қыркүйектен бастап 2020 жылғы 30 сәуірге дейінгі аралықта мониторинг жүргізу және олардың орындалуына бақылау жасау нәтижелері (ақпараттық материал ретінде қоса беріліп отыр) туралы Еуразиялық экономикалық комиссияның баяндамасын (бұдан әрі  тиісінше – баяндама, ырықтандыру жоспарлары) ескере отырып: </w:t>
      </w:r>
    </w:p>
    <w:bookmarkEnd w:id="0"/>
    <w:bookmarkStart w:name="z2" w:id="1"/>
    <w:p>
      <w:pPr>
        <w:spacing w:after="0"/>
        <w:ind w:left="0"/>
        <w:jc w:val="both"/>
      </w:pPr>
      <w:r>
        <w:rPr>
          <w:rFonts w:ascii="Times New Roman"/>
          <w:b w:val="false"/>
          <w:i w:val="false"/>
          <w:color w:val="000000"/>
          <w:sz w:val="28"/>
        </w:rPr>
        <w:t>
      1. Еуразиялық экономикалық одаққа мүше мемлекеттердің үкіметтері мен Еуразиялық экономикалық комиссия:</w:t>
      </w:r>
    </w:p>
    <w:bookmarkEnd w:id="1"/>
    <w:bookmarkStart w:name="z3" w:id="2"/>
    <w:p>
      <w:pPr>
        <w:spacing w:after="0"/>
        <w:ind w:left="0"/>
        <w:jc w:val="both"/>
      </w:pPr>
      <w:r>
        <w:rPr>
          <w:rFonts w:ascii="Times New Roman"/>
          <w:b w:val="false"/>
          <w:i w:val="false"/>
          <w:color w:val="000000"/>
          <w:sz w:val="28"/>
        </w:rPr>
        <w:t xml:space="preserve">
      а)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XV бөлімінің ережелерін іске асыру  шеңберінде  жұмыс жүргізген кезде баяндама ережелерін ескерсін; </w:t>
      </w:r>
    </w:p>
    <w:bookmarkEnd w:id="2"/>
    <w:bookmarkStart w:name="z4" w:id="3"/>
    <w:p>
      <w:pPr>
        <w:spacing w:after="0"/>
        <w:ind w:left="0"/>
        <w:jc w:val="both"/>
      </w:pPr>
      <w:r>
        <w:rPr>
          <w:rFonts w:ascii="Times New Roman"/>
          <w:b w:val="false"/>
          <w:i w:val="false"/>
          <w:color w:val="000000"/>
          <w:sz w:val="28"/>
        </w:rPr>
        <w:t>
      б) баяндама ережелерін ескере келіп, ырықтандыру жоспарларын іске асыру жөніндегі жұмысты жандандырсын және қызметтер көрсетудің бірыңғай нарығының  тосқауылдарсыз, алып қоюларсыз, шектеулерсіз, қосымша талаптар мен шарыттарсыз ырықтандыру жоспарларында көзделген мерзімдерде жұмыс істей бастауын қамтамасыз ету қажеттігіне негіздей отырып, ырықтандыру жоспарларында көзделген іс-шараларды орындауды қамтамасыз етсін.</w:t>
      </w:r>
    </w:p>
    <w:bookmarkEnd w:id="3"/>
    <w:bookmarkStart w:name="z5" w:id="4"/>
    <w:p>
      <w:pPr>
        <w:spacing w:after="0"/>
        <w:ind w:left="0"/>
        <w:jc w:val="both"/>
      </w:pPr>
      <w:r>
        <w:rPr>
          <w:rFonts w:ascii="Times New Roman"/>
          <w:b w:val="false"/>
          <w:i w:val="false"/>
          <w:color w:val="000000"/>
          <w:sz w:val="28"/>
        </w:rPr>
        <w:t>
      2. Еуразиялық экономикалық комиссия:</w:t>
      </w:r>
    </w:p>
    <w:bookmarkEnd w:id="4"/>
    <w:p>
      <w:pPr>
        <w:spacing w:after="0"/>
        <w:ind w:left="0"/>
        <w:jc w:val="both"/>
      </w:pPr>
      <w:r>
        <w:rPr>
          <w:rFonts w:ascii="Times New Roman"/>
          <w:b w:val="false"/>
          <w:i w:val="false"/>
          <w:color w:val="000000"/>
          <w:sz w:val="28"/>
        </w:rPr>
        <w:t>
      Жоғары Еуразиялық экономикалық кеңестің кезекті отырысында  Жоғары Еуразиялық экономикалық кеңестің 2019  жылғы 20 желтоқсандағы №12  өкімінің 2-тармағының орындауы туралы баяндасын;</w:t>
      </w:r>
    </w:p>
    <w:p>
      <w:pPr>
        <w:spacing w:after="0"/>
        <w:ind w:left="0"/>
        <w:jc w:val="both"/>
      </w:pPr>
      <w:r>
        <w:rPr>
          <w:rFonts w:ascii="Times New Roman"/>
          <w:b w:val="false"/>
          <w:i w:val="false"/>
          <w:color w:val="000000"/>
          <w:sz w:val="28"/>
        </w:rPr>
        <w:t xml:space="preserve">
      баяндаманы Еуразиялық экономикалық одақтың ресми сайтында мына мекенжай бойынша: http://www.eurasiancommission.org/ru/act/finpol/dobd/work_group/ Documents/REPORT4.pdf. орналастырсын. </w:t>
      </w:r>
    </w:p>
    <w:bookmarkStart w:name="z6" w:id="5"/>
    <w:p>
      <w:pPr>
        <w:spacing w:after="0"/>
        <w:ind w:left="0"/>
        <w:jc w:val="both"/>
      </w:pPr>
      <w:r>
        <w:rPr>
          <w:rFonts w:ascii="Times New Roman"/>
          <w:b w:val="false"/>
          <w:i w:val="false"/>
          <w:color w:val="000000"/>
          <w:sz w:val="28"/>
        </w:rPr>
        <w:t>
      3.Осы Өкім Еуразиялық экономикалық одақтың ресми сайтында жарияланған күнінен бастап күнтізбелік 10 күн өткен соң күшіне енеді.</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 мүшелері: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