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666b" w14:textId="d376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3 наурыздағы № 33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құралдары паспорттарының (көлік құралдары  шассиі паспорттарының) бірыңғай нысанын енгізу және электрондық паспорттар жүйесін ұйымдастыру туралы келісімнің </w:t>
      </w:r>
      <w:r>
        <w:rPr>
          <w:rFonts w:ascii="Times New Roman"/>
          <w:b w:val="false"/>
          <w:i w:val="false"/>
          <w:color w:val="000000"/>
          <w:sz w:val="28"/>
        </w:rPr>
        <w:t>4-бабының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2014 жылғы 1 қыркүйектегі №112 шешімімен бекітілген Еуразиялық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тәртібіне мынадай өзгерістер енгізілсін:</w:t>
      </w:r>
    </w:p>
    <w:bookmarkEnd w:id="1"/>
    <w:bookmarkStart w:name="z3" w:id="2"/>
    <w:p>
      <w:pPr>
        <w:spacing w:after="0"/>
        <w:ind w:left="0"/>
        <w:jc w:val="both"/>
      </w:pPr>
      <w:r>
        <w:rPr>
          <w:rFonts w:ascii="Times New Roman"/>
          <w:b w:val="false"/>
          <w:i w:val="false"/>
          <w:color w:val="000000"/>
          <w:sz w:val="28"/>
        </w:rPr>
        <w:t>
      а) 5-тармақ мынадай мазмұндағы "г" тармақшасымен толықтырылсын:</w:t>
      </w:r>
    </w:p>
    <w:bookmarkEnd w:id="2"/>
    <w:bookmarkStart w:name="z4" w:id="3"/>
    <w:p>
      <w:pPr>
        <w:spacing w:after="0"/>
        <w:ind w:left="0"/>
        <w:jc w:val="both"/>
      </w:pPr>
      <w:r>
        <w:rPr>
          <w:rFonts w:ascii="Times New Roman"/>
          <w:b w:val="false"/>
          <w:i w:val="false"/>
          <w:color w:val="000000"/>
          <w:sz w:val="28"/>
        </w:rPr>
        <w:t>
      "г) жалпы пайдаланылатын автомобиль жолдарында пайдалануға арналмаған немесе жалпы пайдаланылатын автомобиль жолдарымен жүруге мүше мемлекеттің  заңнамасына сәйкес арнайы рұқсат ресімделген жағдайда жол берілетін өздігінен жүретін машиналарды, техниканың басқа түрлерін дайындаушы ұйымдарға, "Машиналар мен жабдықтардың қауіпсіздігі туралы" (КО ТР 010/2011), "Доңғалақты көлік құралдарының қауіпсіздігі туралы" (КО ТР 018/2011), "Ауыл шаруашылығы және орман шаруашылығы тракторлары мен олардың тіркемелерінің қауіпсіздігі туралы" (КО ТР 031/2012) (өздігінен жерде жүретін аэродром машиналары, өздігінен жүретін орман мульчерлері, ратрактар, жолсыз жерде жүретін үлкен жүк таситын көлік құралдары) Кеден одағы  техникалық регламенттерінің техникалық реттеу объектілері болып табылмайтын  ұйымдарға қатысты - осы тармақтың "в" тармақшасының екінші және үшінші абзацтарында көзделген мәліметтер (қоса алғанда 2021 жылғы 31 желтоқсанға дейін).";</w:t>
      </w:r>
    </w:p>
    <w:bookmarkEnd w:id="3"/>
    <w:bookmarkStart w:name="z5" w:id="4"/>
    <w:p>
      <w:pPr>
        <w:spacing w:after="0"/>
        <w:ind w:left="0"/>
        <w:jc w:val="both"/>
      </w:pPr>
      <w:r>
        <w:rPr>
          <w:rFonts w:ascii="Times New Roman"/>
          <w:b w:val="false"/>
          <w:i w:val="false"/>
          <w:color w:val="000000"/>
          <w:sz w:val="28"/>
        </w:rPr>
        <w:t>
      7-тармақта:</w:t>
      </w:r>
    </w:p>
    <w:bookmarkEnd w:id="4"/>
    <w:bookmarkStart w:name="z6" w:id="5"/>
    <w:p>
      <w:pPr>
        <w:spacing w:after="0"/>
        <w:ind w:left="0"/>
        <w:jc w:val="both"/>
      </w:pPr>
      <w:r>
        <w:rPr>
          <w:rFonts w:ascii="Times New Roman"/>
          <w:b w:val="false"/>
          <w:i w:val="false"/>
          <w:color w:val="000000"/>
          <w:sz w:val="28"/>
        </w:rPr>
        <w:t>
      "а" тармақшасының бірінші абзацында және "б" тармақшасының бірінші абзацында "жеке адамның" деген сөздер алып тасталсын;</w:t>
      </w:r>
    </w:p>
    <w:bookmarkEnd w:id="5"/>
    <w:p>
      <w:pPr>
        <w:spacing w:after="0"/>
        <w:ind w:left="0"/>
        <w:jc w:val="both"/>
      </w:pPr>
      <w:r>
        <w:rPr>
          <w:rFonts w:ascii="Times New Roman"/>
          <w:b w:val="false"/>
          <w:i w:val="false"/>
          <w:color w:val="000000"/>
          <w:sz w:val="28"/>
        </w:rPr>
        <w:t>
      мынадай мазмұндағы "в" тармақшасымен толықтырылсын:</w:t>
      </w:r>
    </w:p>
    <w:p>
      <w:pPr>
        <w:spacing w:after="0"/>
        <w:ind w:left="0"/>
        <w:jc w:val="both"/>
      </w:pPr>
      <w:r>
        <w:rPr>
          <w:rFonts w:ascii="Times New Roman"/>
          <w:b w:val="false"/>
          <w:i w:val="false"/>
          <w:color w:val="000000"/>
          <w:sz w:val="28"/>
        </w:rPr>
        <w:t>
      жалпы пайдаланылатын автомобиль жолдарында пайдалануға арналмаған немесе жалпы пайдаланылатын автомобиль жолдарымен жүруге мүше мемлекеттің заңнамасына сәйкес арнайы рұқсат ресімделген жағдайда жол берілетін өздігінен жүретін машиналарды, техниканың басқа түрлерін дайындаушы ұйымдарға, Кеден одағының "Машиналар мен жабдықтардың қауіпсіздігі туралы" (КО ТР 010/2011), "Доңғалақты көлік құралдарының қауіпсіздігі туралы" (КО ТР 018/2011), "Ауыл шаруашылығы және орман шаруашылығы тракторлары мен олардың тіркемелерінің қауіпсіздігі туралы" (КО ТР 031/2012) (өздігінен жерде жүретін аэродром машиналары, өздігінен жүретін  орман мульчерлері, ратрактар, жолсыз жерде жүретін үлкен жүк таситын көлік құралдары)  Кеден одағы  техникалық регламенттерінің техникалық реттеу объектілері болып табылмайтын  ұйымдарға қатысты - осы тармақтың "б" тармақшасының екінші және төртінші абзацтарында көзделген критерийлер (қоса алғанда 2021 жылғы 31 желтоқсанға дейін).".</w:t>
      </w:r>
    </w:p>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