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6b73" w14:textId="1036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21 сәуірдегі "Тарифтік емес реттеу шаралары туралы" № 30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24 наурыздағы № 41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 xml:space="preserve">46-бабына </w:t>
      </w:r>
      <w:r>
        <w:rPr>
          <w:rFonts w:ascii="Times New Roman"/>
          <w:b w:val="false"/>
          <w:i w:val="false"/>
          <w:color w:val="000000"/>
          <w:sz w:val="28"/>
        </w:rPr>
        <w:t xml:space="preserve"> және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w:t>
      </w:r>
      <w:r>
        <w:rPr>
          <w:rFonts w:ascii="Times New Roman"/>
          <w:b w:val="false"/>
          <w:i w:val="false"/>
          <w:color w:val="000000"/>
          <w:sz w:val="28"/>
        </w:rPr>
        <w:t xml:space="preserve"> және Жоғары Еуразиялық экономикалық кеңестің 2014 жылғы 23 желтоқсандағы №98 шешімімен бекітілген Еуразиялық экономикалық комиссияның Жұмыс регламентінің 92-тармағы негізінде санитариялық-эпидемиологиялық күрделі кезеңде медициналық бұйымдар мен жеке қорғаныш құралдары жетіспеуінің сынамды деңгейі пайда болуына  жол бермеу, халықтың өмірі мен денсаулығын қорғау мақсатында шұғыл әрекет етуді талап ететін айрықша жағдайға байланысты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Қосымшаға сәйкес Еуразиялық экономикалық комиссия Алқасының 2015 жылғы 21 сәуірдегі "Тарифтік емес реттеу шаралары туралы" № 30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 </w:t>
      </w:r>
    </w:p>
    <w:bookmarkEnd w:id="1"/>
    <w:bookmarkStart w:name="z3" w:id="2"/>
    <w:p>
      <w:pPr>
        <w:spacing w:after="0"/>
        <w:ind w:left="0"/>
        <w:jc w:val="both"/>
      </w:pPr>
      <w:r>
        <w:rPr>
          <w:rFonts w:ascii="Times New Roman"/>
          <w:b w:val="false"/>
          <w:i w:val="false"/>
          <w:color w:val="000000"/>
          <w:sz w:val="28"/>
        </w:rPr>
        <w:t xml:space="preserve">
      2. Еуразиялық экономикалық одақтың кедендік аумағына әкелуге және (немесе) Еуразиялық экономикалық одақтың кедендік аумағынан әкетуге тыйым салу белгіленген тауарлар тізбесінің (Еуразиялық экономикалық комиссия Алқасының 2015 жылғы 21 сәуірдегі № 30 шешіміне </w:t>
      </w:r>
      <w:r>
        <w:rPr>
          <w:rFonts w:ascii="Times New Roman"/>
          <w:b w:val="false"/>
          <w:i w:val="false"/>
          <w:color w:val="000000"/>
          <w:sz w:val="28"/>
        </w:rPr>
        <w:t>№ 1 қосымша</w:t>
      </w:r>
      <w:r>
        <w:rPr>
          <w:rFonts w:ascii="Times New Roman"/>
          <w:b w:val="false"/>
          <w:i w:val="false"/>
          <w:color w:val="000000"/>
          <w:sz w:val="28"/>
        </w:rPr>
        <w:t>) 1.10-бөліміне енгізілген жеке қорғаныш құралдары мен зарарсыздандыру құралдарын, медициналық мақсаттағы өнімдер мен материалдарды Еуразиялық экономикалық одақтың кедендік аумағынан әкетуге салынған тыйым қоса алғанда 2020 жылғы 30 қыркүйекке дейінгі аралықта қолданылады деп белгіленсін.</w:t>
      </w:r>
    </w:p>
    <w:bookmarkEnd w:id="2"/>
    <w:bookmarkStart w:name="z4" w:id="3"/>
    <w:p>
      <w:pPr>
        <w:spacing w:after="0"/>
        <w:ind w:left="0"/>
        <w:jc w:val="both"/>
      </w:pPr>
      <w:r>
        <w:rPr>
          <w:rFonts w:ascii="Times New Roman"/>
          <w:b w:val="false"/>
          <w:i w:val="false"/>
          <w:color w:val="000000"/>
          <w:sz w:val="28"/>
        </w:rPr>
        <w:t>
      3. Осы Шешім, егер Еуразиялық экономикалық комиссия Кеңесі өзге мерзім белгілемесе,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24 наурыздағы</w:t>
            </w:r>
            <w:r>
              <w:br/>
            </w:r>
            <w:r>
              <w:rPr>
                <w:rFonts w:ascii="Times New Roman"/>
                <w:b w:val="false"/>
                <w:i w:val="false"/>
                <w:color w:val="000000"/>
                <w:sz w:val="20"/>
              </w:rPr>
              <w:t>№ 41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комиссия Алқасының 2015 жылғы 21 сәуірдегі № 30 шешіміне енгізілетін ӨЗГЕРІСТЕР</w:t>
      </w:r>
    </w:p>
    <w:bookmarkEnd w:id="4"/>
    <w:bookmarkStart w:name="z7" w:id="5"/>
    <w:p>
      <w:pPr>
        <w:spacing w:after="0"/>
        <w:ind w:left="0"/>
        <w:jc w:val="both"/>
      </w:pPr>
      <w:r>
        <w:rPr>
          <w:rFonts w:ascii="Times New Roman"/>
          <w:b w:val="false"/>
          <w:i w:val="false"/>
          <w:color w:val="000000"/>
          <w:sz w:val="28"/>
        </w:rPr>
        <w:t xml:space="preserve">
      1. Көрсетілген Шешімге </w:t>
      </w:r>
      <w:r>
        <w:rPr>
          <w:rFonts w:ascii="Times New Roman"/>
          <w:b w:val="false"/>
          <w:i w:val="false"/>
          <w:color w:val="000000"/>
          <w:sz w:val="28"/>
        </w:rPr>
        <w:t>№ 1 қосымша</w:t>
      </w:r>
      <w:r>
        <w:rPr>
          <w:rFonts w:ascii="Times New Roman"/>
          <w:b w:val="false"/>
          <w:i w:val="false"/>
          <w:color w:val="000000"/>
          <w:sz w:val="28"/>
        </w:rPr>
        <w:t xml:space="preserve"> мынадай мазмұндағы 1-10-бөліммен толықтырылсын:</w:t>
      </w:r>
    </w:p>
    <w:bookmarkEnd w:id="5"/>
    <w:p>
      <w:pPr>
        <w:spacing w:after="0"/>
        <w:ind w:left="0"/>
        <w:jc w:val="both"/>
      </w:pPr>
      <w:r>
        <w:rPr>
          <w:rFonts w:ascii="Times New Roman"/>
          <w:b w:val="false"/>
          <w:i w:val="false"/>
          <w:color w:val="000000"/>
          <w:sz w:val="28"/>
        </w:rPr>
        <w:t>
      "1.10. Қоса алғанда 2020 жылғы 30 қыркүйекке дейінгі аралықта әкетуге тыйым салынған жеке қорғаныш құралдары, қорғаныш және зарарсыздандыру құралдары, медициналық мақсаттағы өнімдер мен материалдар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(пропилспирті) және пропан-2-ол (изопропил спирті)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дәке, бинттер және медицинада, хирургияда, стоматологияда немесе ветеринарияда пайдалануға арналған  фармацевтикалық заттар сіңірілген немесе қапталған немесе формаға салынған немесе оралған осыған ұқсас бұйымдар (мысалы, таңу материалдары, лейкопластырлар, булауға арналған материал)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Бахиллалар*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 мен оған керек-жарақтар (қолғапты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мақсаттарға арналған вулканизацияланған резинадан жасалған киімдер мен оған керек-жарақтар (қолғапты қоса алғанда), қатты резинадан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материалдар, сіңірілген немесе сіңірілмеген, қапталған немесе қаптаусыз, қатырмаланған немесе қатырмаланбаған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5603 </w:t>
            </w:r>
          </w:p>
          <w:p>
            <w:pPr>
              <w:spacing w:after="20"/>
              <w:ind w:left="20"/>
              <w:jc w:val="both"/>
            </w:pPr>
            <w:r>
              <w:rPr>
                <w:rFonts w:ascii="Times New Roman"/>
                <w:b w:val="false"/>
                <w:i w:val="false"/>
                <w:color w:val="000000"/>
                <w:sz w:val="20"/>
              </w:rPr>
              <w:t xml:space="preserve">
(5603 11 900 0-ден, </w:t>
            </w:r>
          </w:p>
          <w:p>
            <w:pPr>
              <w:spacing w:after="20"/>
              <w:ind w:left="20"/>
              <w:jc w:val="both"/>
            </w:pPr>
            <w:r>
              <w:rPr>
                <w:rFonts w:ascii="Times New Roman"/>
                <w:b w:val="false"/>
                <w:i w:val="false"/>
                <w:color w:val="000000"/>
                <w:sz w:val="20"/>
              </w:rPr>
              <w:t xml:space="preserve">
5603 12 100 0-ден, </w:t>
            </w:r>
          </w:p>
          <w:p>
            <w:pPr>
              <w:spacing w:after="20"/>
              <w:ind w:left="20"/>
              <w:jc w:val="both"/>
            </w:pPr>
            <w:r>
              <w:rPr>
                <w:rFonts w:ascii="Times New Roman"/>
                <w:b w:val="false"/>
                <w:i w:val="false"/>
                <w:color w:val="000000"/>
                <w:sz w:val="20"/>
              </w:rPr>
              <w:t xml:space="preserve">
5603 12 900 0-ден, </w:t>
            </w:r>
          </w:p>
          <w:p>
            <w:pPr>
              <w:spacing w:after="20"/>
              <w:ind w:left="20"/>
              <w:jc w:val="both"/>
            </w:pPr>
            <w:r>
              <w:rPr>
                <w:rFonts w:ascii="Times New Roman"/>
                <w:b w:val="false"/>
                <w:i w:val="false"/>
                <w:color w:val="000000"/>
                <w:sz w:val="20"/>
              </w:rPr>
              <w:t xml:space="preserve">
5603 13 100 0-ден, </w:t>
            </w:r>
          </w:p>
          <w:p>
            <w:pPr>
              <w:spacing w:after="20"/>
              <w:ind w:left="20"/>
              <w:jc w:val="both"/>
            </w:pPr>
            <w:r>
              <w:rPr>
                <w:rFonts w:ascii="Times New Roman"/>
                <w:b w:val="false"/>
                <w:i w:val="false"/>
                <w:color w:val="000000"/>
                <w:sz w:val="20"/>
              </w:rPr>
              <w:t xml:space="preserve">
5603 13 900 0-ден, </w:t>
            </w:r>
          </w:p>
          <w:p>
            <w:pPr>
              <w:spacing w:after="20"/>
              <w:ind w:left="20"/>
              <w:jc w:val="both"/>
            </w:pPr>
            <w:r>
              <w:rPr>
                <w:rFonts w:ascii="Times New Roman"/>
                <w:b w:val="false"/>
                <w:i w:val="false"/>
                <w:color w:val="000000"/>
                <w:sz w:val="20"/>
              </w:rPr>
              <w:t xml:space="preserve">
5603 14 100 0-ден, </w:t>
            </w:r>
          </w:p>
          <w:p>
            <w:pPr>
              <w:spacing w:after="20"/>
              <w:ind w:left="20"/>
              <w:jc w:val="both"/>
            </w:pPr>
            <w:r>
              <w:rPr>
                <w:rFonts w:ascii="Times New Roman"/>
                <w:b w:val="false"/>
                <w:i w:val="false"/>
                <w:color w:val="000000"/>
                <w:sz w:val="20"/>
              </w:rPr>
              <w:t xml:space="preserve">
5603 14 900 0-ден, </w:t>
            </w:r>
          </w:p>
          <w:p>
            <w:pPr>
              <w:spacing w:after="20"/>
              <w:ind w:left="20"/>
              <w:jc w:val="both"/>
            </w:pPr>
            <w:r>
              <w:rPr>
                <w:rFonts w:ascii="Times New Roman"/>
                <w:b w:val="false"/>
                <w:i w:val="false"/>
                <w:color w:val="000000"/>
                <w:sz w:val="20"/>
              </w:rPr>
              <w:t xml:space="preserve">
5603 93 900 0-ден, </w:t>
            </w:r>
          </w:p>
          <w:p>
            <w:pPr>
              <w:spacing w:after="20"/>
              <w:ind w:left="20"/>
              <w:jc w:val="both"/>
            </w:pPr>
            <w:r>
              <w:rPr>
                <w:rFonts w:ascii="Times New Roman"/>
                <w:b w:val="false"/>
                <w:i w:val="false"/>
                <w:color w:val="000000"/>
                <w:sz w:val="20"/>
              </w:rPr>
              <w:t>
5603 94 900 0-ден</w:t>
            </w:r>
          </w:p>
          <w:p>
            <w:pPr>
              <w:spacing w:after="20"/>
              <w:ind w:left="20"/>
              <w:jc w:val="both"/>
            </w:pPr>
            <w:r>
              <w:rPr>
                <w:rFonts w:ascii="Times New Roman"/>
                <w:b w:val="false"/>
                <w:i w:val="false"/>
                <w:color w:val="000000"/>
                <w:sz w:val="20"/>
              </w:rPr>
              <w:t>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 материалдарынан басқа, пластмасса сіңірілген, пластмассамен жабылған немесе қатырмаланған тоқыма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5903 </w:t>
            </w:r>
          </w:p>
          <w:p>
            <w:pPr>
              <w:spacing w:after="20"/>
              <w:ind w:left="20"/>
              <w:jc w:val="both"/>
            </w:pPr>
            <w:r>
              <w:rPr>
                <w:rFonts w:ascii="Times New Roman"/>
                <w:b w:val="false"/>
                <w:i w:val="false"/>
                <w:color w:val="000000"/>
                <w:sz w:val="20"/>
              </w:rPr>
              <w:t>
(5903 20 900 0-ден,</w:t>
            </w:r>
          </w:p>
          <w:p>
            <w:pPr>
              <w:spacing w:after="20"/>
              <w:ind w:left="20"/>
              <w:jc w:val="both"/>
            </w:pPr>
            <w:r>
              <w:rPr>
                <w:rFonts w:ascii="Times New Roman"/>
                <w:b w:val="false"/>
                <w:i w:val="false"/>
                <w:color w:val="000000"/>
                <w:sz w:val="20"/>
              </w:rPr>
              <w:t>
5903 90 990 0-ден</w:t>
            </w:r>
          </w:p>
          <w:p>
            <w:pPr>
              <w:spacing w:after="20"/>
              <w:ind w:left="20"/>
              <w:jc w:val="both"/>
            </w:pPr>
            <w:r>
              <w:rPr>
                <w:rFonts w:ascii="Times New Roman"/>
                <w:b w:val="false"/>
                <w:i w:val="false"/>
                <w:color w:val="000000"/>
                <w:sz w:val="20"/>
              </w:rPr>
              <w:t>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 тауар позициясы материалдарынан басқа, резиналанған тоқыма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 </w:t>
            </w:r>
          </w:p>
          <w:p>
            <w:pPr>
              <w:spacing w:after="20"/>
              <w:ind w:left="20"/>
              <w:jc w:val="both"/>
            </w:pPr>
            <w:r>
              <w:rPr>
                <w:rFonts w:ascii="Times New Roman"/>
                <w:b w:val="false"/>
                <w:i w:val="false"/>
                <w:color w:val="000000"/>
                <w:sz w:val="20"/>
              </w:rPr>
              <w:t>
(5906 91 900 0-ден</w:t>
            </w:r>
          </w:p>
          <w:p>
            <w:pPr>
              <w:spacing w:after="20"/>
              <w:ind w:left="20"/>
              <w:jc w:val="both"/>
            </w:pPr>
            <w:r>
              <w:rPr>
                <w:rFonts w:ascii="Times New Roman"/>
                <w:b w:val="false"/>
                <w:i w:val="false"/>
                <w:color w:val="000000"/>
                <w:sz w:val="20"/>
              </w:rPr>
              <w:t>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5903, 5906 тауар позицияларындағы материалдардан дайындалған, киімдердің керек-жарақтары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6210 10 920 0,</w:t>
            </w:r>
          </w:p>
          <w:p>
            <w:pPr>
              <w:spacing w:after="20"/>
              <w:ind w:left="20"/>
              <w:jc w:val="both"/>
            </w:pPr>
            <w:r>
              <w:rPr>
                <w:rFonts w:ascii="Times New Roman"/>
                <w:b w:val="false"/>
                <w:i w:val="false"/>
                <w:color w:val="000000"/>
                <w:sz w:val="20"/>
              </w:rPr>
              <w:t xml:space="preserve">
6210 10 980 0, </w:t>
            </w:r>
          </w:p>
          <w:p>
            <w:pPr>
              <w:spacing w:after="20"/>
              <w:ind w:left="20"/>
              <w:jc w:val="both"/>
            </w:pPr>
            <w:r>
              <w:rPr>
                <w:rFonts w:ascii="Times New Roman"/>
                <w:b w:val="false"/>
                <w:i w:val="false"/>
                <w:color w:val="000000"/>
                <w:sz w:val="20"/>
              </w:rPr>
              <w:t xml:space="preserve">
6210 40 000 0*, </w:t>
            </w:r>
          </w:p>
          <w:p>
            <w:pPr>
              <w:spacing w:after="20"/>
              <w:ind w:left="20"/>
              <w:jc w:val="both"/>
            </w:pPr>
            <w:r>
              <w:rPr>
                <w:rFonts w:ascii="Times New Roman"/>
                <w:b w:val="false"/>
                <w:i w:val="false"/>
                <w:color w:val="000000"/>
                <w:sz w:val="20"/>
              </w:rPr>
              <w:t>
6210 50 000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жартылай маскалар, респиратор маскалар, респираторлар**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тауар позициясындағы материалдардан дайындалған, хирургиялық операциялар жүргізу кезінде пайдаланылатын біржолғы жаймалар немесе майлықтар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6307 90 920 0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жеке қорғайтын ауа сүзгілейтін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Аэрокірнеге қарсы, тыныс алу органдарын жеке қорғау құралдарына арналған сүзгі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арналғандарды қоспағанда, қорғаныш көзілдіріктер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w:t>
            </w:r>
          </w:p>
        </w:tc>
      </w:tr>
    </w:tbl>
    <w:p>
      <w:pPr>
        <w:spacing w:after="0"/>
        <w:ind w:left="0"/>
        <w:jc w:val="both"/>
      </w:pPr>
      <w:r>
        <w:rPr>
          <w:rFonts w:ascii="Times New Roman"/>
          <w:b w:val="false"/>
          <w:i w:val="false"/>
          <w:color w:val="000000"/>
          <w:sz w:val="28"/>
        </w:rPr>
        <w:t>
      *ЕАЭО СЭҚ ТН көрсетілген кодымен сыныпталатын тауарларға қатысты ЕАЭО СЭҚ ТН кодын, сол сияқты тауардың атауын да басшылыққа алу қажет.</w:t>
      </w:r>
    </w:p>
    <w:p>
      <w:pPr>
        <w:spacing w:after="0"/>
        <w:ind w:left="0"/>
        <w:jc w:val="both"/>
      </w:pPr>
      <w:r>
        <w:rPr>
          <w:rFonts w:ascii="Times New Roman"/>
          <w:b w:val="false"/>
          <w:i w:val="false"/>
          <w:color w:val="000000"/>
          <w:sz w:val="28"/>
        </w:rPr>
        <w:t>
      **Еуразиялық экономикалық одақтың кедендік аумағынан су, әуе кемелерінің жолаушылары және экипаж мүшелерінің немесе поезд жолаушылары мен поезд бригадаларының қызметкерлері, сондай-ақ халықаралық тасымалды жүзеге асыратын автомобиль көлік құралдарының жүргізушілерінің пайдалануы үшін әкетілетін тауарларды қоспағанда.</w:t>
      </w:r>
    </w:p>
    <w:p>
      <w:pPr>
        <w:spacing w:after="0"/>
        <w:ind w:left="0"/>
        <w:jc w:val="both"/>
      </w:pPr>
      <w:r>
        <w:rPr>
          <w:rFonts w:ascii="Times New Roman"/>
          <w:b w:val="false"/>
          <w:i w:val="false"/>
          <w:color w:val="000000"/>
          <w:sz w:val="28"/>
        </w:rPr>
        <w:t>
      ***Тыныс алу органдарын жеке қорғайтын оқшаулау құралдарын, өзін өзі құтқару құралдарын, газдан қорғау және аралас сүзгілерді, өрт күзеті бөлімшелеріне арналған, авиация, космос техникасында, су астында және тау-кен, шахта жұмыстарында пайдалануға арналған тыныс алу органдарын жеке қорғау құралдарын қоспағанда.</w:t>
      </w:r>
    </w:p>
    <w:bookmarkStart w:name="z8" w:id="6"/>
    <w:p>
      <w:pPr>
        <w:spacing w:after="0"/>
        <w:ind w:left="0"/>
        <w:jc w:val="both"/>
      </w:pPr>
      <w:r>
        <w:rPr>
          <w:rFonts w:ascii="Times New Roman"/>
          <w:b w:val="false"/>
          <w:i w:val="false"/>
          <w:color w:val="000000"/>
          <w:sz w:val="28"/>
        </w:rPr>
        <w:t>
      Бөлімге ескертпе:</w:t>
      </w:r>
    </w:p>
    <w:bookmarkEnd w:id="6"/>
    <w:bookmarkStart w:name="z9" w:id="7"/>
    <w:p>
      <w:pPr>
        <w:spacing w:after="0"/>
        <w:ind w:left="0"/>
        <w:jc w:val="both"/>
      </w:pPr>
      <w:r>
        <w:rPr>
          <w:rFonts w:ascii="Times New Roman"/>
          <w:b w:val="false"/>
          <w:i w:val="false"/>
          <w:color w:val="000000"/>
          <w:sz w:val="28"/>
        </w:rPr>
        <w:t>
      1. Осы бөлімнің мақсаттары үшін "*" белгісімен белгіленген, ЕАЭО СЭҚ ТН кодтарымен сыныпталатын тауарларды қоспағанда, ЕАЭО СЭҚ ТН кодын басшылыққа алу қажет.</w:t>
      </w:r>
    </w:p>
    <w:bookmarkEnd w:id="7"/>
    <w:bookmarkStart w:name="z10" w:id="8"/>
    <w:p>
      <w:pPr>
        <w:spacing w:after="0"/>
        <w:ind w:left="0"/>
        <w:jc w:val="both"/>
      </w:pPr>
      <w:r>
        <w:rPr>
          <w:rFonts w:ascii="Times New Roman"/>
          <w:b w:val="false"/>
          <w:i w:val="false"/>
          <w:color w:val="000000"/>
          <w:sz w:val="28"/>
        </w:rPr>
        <w:t>
      2. Тыйым салу Еуразиялық экономикалық одақтың кедендік аумағынан:</w:t>
      </w:r>
    </w:p>
    <w:bookmarkEnd w:id="8"/>
    <w:p>
      <w:pPr>
        <w:spacing w:after="0"/>
        <w:ind w:left="0"/>
        <w:jc w:val="both"/>
      </w:pPr>
      <w:r>
        <w:rPr>
          <w:rFonts w:ascii="Times New Roman"/>
          <w:b w:val="false"/>
          <w:i w:val="false"/>
          <w:color w:val="000000"/>
          <w:sz w:val="28"/>
        </w:rPr>
        <w:t xml:space="preserve">
      Еуразиялық экономикалық одаққа мүше мемлекеттердің (бұдан әрі - мүше мемлекеттер) шешімдері негізінде шет мемлекеттерге халықаралық гуманитарлық көмек көрсету үшін; </w:t>
      </w:r>
    </w:p>
    <w:p>
      <w:pPr>
        <w:spacing w:after="0"/>
        <w:ind w:left="0"/>
        <w:jc w:val="both"/>
      </w:pPr>
      <w:r>
        <w:rPr>
          <w:rFonts w:ascii="Times New Roman"/>
          <w:b w:val="false"/>
          <w:i w:val="false"/>
          <w:color w:val="000000"/>
          <w:sz w:val="28"/>
        </w:rPr>
        <w:t>
      жеке тұлғалардың жеке пайдалануы үшін әкетілетін тауарларға қолданылмайды.</w:t>
      </w:r>
    </w:p>
    <w:bookmarkStart w:name="z11" w:id="9"/>
    <w:p>
      <w:pPr>
        <w:spacing w:after="0"/>
        <w:ind w:left="0"/>
        <w:jc w:val="both"/>
      </w:pPr>
      <w:r>
        <w:rPr>
          <w:rFonts w:ascii="Times New Roman"/>
          <w:b w:val="false"/>
          <w:i w:val="false"/>
          <w:color w:val="000000"/>
          <w:sz w:val="28"/>
        </w:rPr>
        <w:t>
      3. Еуразиялық экономикалық одақтан тыс басталатын және аяқталатын халықаралық транзиттік тасымалдау шеңберінде алып жүретін тауарларды әкетуге, сондай-ақ Еуразиялық экономикалық одаққа мүше мемлекеттердің аумақтары арасында Еуразиялық экономикалық одаққа мүше болып табылмайтын мемлекеттердің аумағы арқылы алып жүретін Еуразиялық экономикалық одақ тауарларына тыйым салу қолданылмайды."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