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2cca8" w14:textId="2d2cc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Трансшекаралық нарықтарда бәсекелестіктің жалпы қағидаларын бұзу туралы істі қарауды тоқтату туралы</w:t>
      </w:r>
    </w:p>
    <w:p>
      <w:pPr>
        <w:spacing w:after="0"/>
        <w:ind w:left="0"/>
        <w:jc w:val="both"/>
      </w:pPr>
      <w:r>
        <w:rPr>
          <w:rFonts w:ascii="Times New Roman"/>
          <w:b w:val="false"/>
          <w:i w:val="false"/>
          <w:color w:val="000000"/>
          <w:sz w:val="28"/>
        </w:rPr>
        <w:t>Еуразиялық экономикалық комиссия Алқасының 2020 жылғы 16 сәуірдегі № 46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комиссия (бұдан әрі – Комиссия) Алқасы Бәсекелестіктің жалпы қағидаттары мен қағидалары туралы хаттаманың (2014 жылғы 29 мамырдағы Еуразиялық экономикалық одақ туралы шартқа № 19 қосымша) (бұдан әрі тиісінше – Хаттама, Шарт) </w:t>
      </w:r>
      <w:r>
        <w:rPr>
          <w:rFonts w:ascii="Times New Roman"/>
          <w:b w:val="false"/>
          <w:i w:val="false"/>
          <w:color w:val="000000"/>
          <w:sz w:val="28"/>
        </w:rPr>
        <w:t>10-тармағының</w:t>
      </w:r>
      <w:r>
        <w:rPr>
          <w:rFonts w:ascii="Times New Roman"/>
          <w:b w:val="false"/>
          <w:i w:val="false"/>
          <w:color w:val="000000"/>
          <w:sz w:val="28"/>
        </w:rPr>
        <w:t xml:space="preserve"> 3) тармақшасына, Еуразиялық экономикалық комиссия Кеңесінің 2012 жылғы 23 қарашадағы № 99 шешімімен бекітілген Трансшекаралық нарықтардағы бәсекелестіктің жалпы қағидаларының бұзылуы туралы істерді қарау тәртібінің (бұдан әрі – Істерді қарау тәртібі) 44 және 45-тармақтарына сәйкес, Еуразиялық экономикалық одаққа мүше мемлекеттердің шаруашылық жүргізуші субъектілерінің (нарық субъектілерінің) (бұдан әрі тиісінше –шаруашылық жүргізуші субъектілер (нарық субъектілері), мүше мемлекеттер, Одақ), экономикалық қызметін үйлестіруде көрініс тапқан, мұндай үйлестіру аумақтық қағидат, тауарларды сату немесе сатып алу көлемі, сатылатын тауарлардың ассортименті не сатушылардың немесе сатып алушылардың (тапсырыс берушілердің) құрамы бойынша жеңіл автомобильдерге арналған жаңа шиналардың (пневматикалық) трансшекаралық тауар нарығын бөлуге әкеп соқса немесе әкеп соғуы мүмкін болса, бұл Хаттамада белгіленген жол беру критерийлеріне сәйкес жол беруге болады деп танылмаған жағдайда, "Кама" сауда үйі" жауапкершілігі шектеулі қоғамының (ССН 1651024807, 423570, Ресей Федерациясы, Татарстан Республикасы, Нижнекамский ауданы, Нижнекамск қаласы, Промзона аумағы, 84-корпус) (бұдан әрі – "Кама" СҮ" ЖШҚ) әрекетінен (әрекетсіздігінен) анықталған Шарттың 76-бабы 6-тармағының бұзылуы белгілері бойынша трансшекаралық нарықтардағы бәсекелестіктің жалпы қағидаларын бұзу туралы істі (бұдан әрі – Іс) қарады.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Істерді қарау тәртібінің 23-тармағына сәйкес 2019 жылғы 23 қыркүйекте Істі қарау жөніндегі комиссияның төрағасы, трансшекаралық нарықтарда бәсекелестіктің жалпы қағидаларының сақталуын бақылауды жүзеге асыруға уәкілетті Комиссияның құрылымдық бөлімшесі болып табылатын Комиссияның Монополияға қарсы реттеу департаментінің (бұдан әрі – Департамент) директоры А.Г. Сушкевич:</w:t>
      </w:r>
    </w:p>
    <w:p>
      <w:pPr>
        <w:spacing w:after="0"/>
        <w:ind w:left="0"/>
        <w:jc w:val="both"/>
      </w:pPr>
      <w:r>
        <w:rPr>
          <w:rFonts w:ascii="Times New Roman"/>
          <w:b w:val="false"/>
          <w:i w:val="false"/>
          <w:color w:val="000000"/>
          <w:sz w:val="28"/>
        </w:rPr>
        <w:t>
      істі қарау жөніндегі комиссия төрағасының орынбасары, департамент директорының орынбасары А.А. Қалиевтің;</w:t>
      </w:r>
    </w:p>
    <w:p>
      <w:pPr>
        <w:spacing w:after="0"/>
        <w:ind w:left="0"/>
        <w:jc w:val="both"/>
      </w:pPr>
      <w:r>
        <w:rPr>
          <w:rFonts w:ascii="Times New Roman"/>
          <w:b w:val="false"/>
          <w:i w:val="false"/>
          <w:color w:val="000000"/>
          <w:sz w:val="28"/>
        </w:rPr>
        <w:t>
      істі қарау жөніндегі комиссия мүшелерінің:</w:t>
      </w:r>
    </w:p>
    <w:p>
      <w:pPr>
        <w:spacing w:after="0"/>
        <w:ind w:left="0"/>
        <w:jc w:val="both"/>
      </w:pPr>
      <w:r>
        <w:rPr>
          <w:rFonts w:ascii="Times New Roman"/>
          <w:b w:val="false"/>
          <w:i w:val="false"/>
          <w:color w:val="000000"/>
          <w:sz w:val="28"/>
        </w:rPr>
        <w:t>
      Департаменттің өтініштерді (материалдарды) және бәсекелестіктің жалпы қағидаларын бұзу туралы істерді қарау бөлімі бастығының орынбасары Ш.Т. Жүсіпбекованың;</w:t>
      </w:r>
    </w:p>
    <w:p>
      <w:pPr>
        <w:spacing w:after="0"/>
        <w:ind w:left="0"/>
        <w:jc w:val="both"/>
      </w:pPr>
      <w:r>
        <w:rPr>
          <w:rFonts w:ascii="Times New Roman"/>
          <w:b w:val="false"/>
          <w:i w:val="false"/>
          <w:color w:val="000000"/>
          <w:sz w:val="28"/>
        </w:rPr>
        <w:t>
      Департаменттің өтініштерді (материалдарды) және бәсекелестіктің жалпы қағидаларын бұзу туралы істерді қарау бөлімінің кеңесшісі Е.П. Кривцунның;</w:t>
      </w:r>
    </w:p>
    <w:p>
      <w:pPr>
        <w:spacing w:after="0"/>
        <w:ind w:left="0"/>
        <w:jc w:val="both"/>
      </w:pPr>
      <w:r>
        <w:rPr>
          <w:rFonts w:ascii="Times New Roman"/>
          <w:b w:val="false"/>
          <w:i w:val="false"/>
          <w:color w:val="000000"/>
          <w:sz w:val="28"/>
        </w:rPr>
        <w:t>
      құзыретіне бәсекелестік (монополияға қарсы) саясатты іске асыру және (немесе) жүргізу кіретін мүше мемлекеттердің мемлекеттік билік органдарының Комиссиямен өзара іс-қимыл жасауға жауапты қызметкерлерінің (бұдан әрі – мүше мемлекеттердің уәкілетті органдары) (бейне-конференц-байланыс арқылы):</w:t>
      </w:r>
    </w:p>
    <w:p>
      <w:pPr>
        <w:spacing w:after="0"/>
        <w:ind w:left="0"/>
        <w:jc w:val="both"/>
      </w:pPr>
      <w:r>
        <w:rPr>
          <w:rFonts w:ascii="Times New Roman"/>
          <w:b w:val="false"/>
          <w:i w:val="false"/>
          <w:color w:val="000000"/>
          <w:sz w:val="28"/>
        </w:rPr>
        <w:t>
      Беларусь Республикасы Монополияға қарсы реттеу және сауда министрлігінің Сауда, агроөнеркәсіптік кешен, өнеркәсіп, құрылыс және табиғи ресурстар басқармасының өнеркәсіп, құрылыс және табиғи ресурстар бөлімінің бастығы Е.А. Махначтың;</w:t>
      </w:r>
    </w:p>
    <w:p>
      <w:pPr>
        <w:spacing w:after="0"/>
        <w:ind w:left="0"/>
        <w:jc w:val="both"/>
      </w:pPr>
      <w:r>
        <w:rPr>
          <w:rFonts w:ascii="Times New Roman"/>
          <w:b w:val="false"/>
          <w:i w:val="false"/>
          <w:color w:val="000000"/>
          <w:sz w:val="28"/>
        </w:rPr>
        <w:t>
      Беларусь Республикасы Монополияға қарсы реттеу және сауда министрлігінің Сауда, агроөнеркәсіптік кешен, өнеркәсіп, құрылыс және табиғи ресурстар департаментінің өнеркәсіп, құрылыс және табиғи ресурстар бөлімінің кеңесшісі Я.А. Дыбының;</w:t>
      </w:r>
    </w:p>
    <w:p>
      <w:pPr>
        <w:spacing w:after="0"/>
        <w:ind w:left="0"/>
        <w:jc w:val="both"/>
      </w:pPr>
      <w:r>
        <w:rPr>
          <w:rFonts w:ascii="Times New Roman"/>
          <w:b w:val="false"/>
          <w:i w:val="false"/>
          <w:color w:val="000000"/>
          <w:sz w:val="28"/>
        </w:rPr>
        <w:t>
      Федералдық монополияға қарсы қызмет Халықаралық экономикалық ынтымақтастық басқармасының халықаралық жобалар бөлімінің жетекші маман-сарапшысы Т.А. Гонюкованың қатысуымен;</w:t>
      </w:r>
    </w:p>
    <w:p>
      <w:pPr>
        <w:spacing w:after="0"/>
        <w:ind w:left="0"/>
        <w:jc w:val="both"/>
      </w:pPr>
      <w:r>
        <w:rPr>
          <w:rFonts w:ascii="Times New Roman"/>
          <w:b w:val="false"/>
          <w:i w:val="false"/>
          <w:color w:val="000000"/>
          <w:sz w:val="28"/>
        </w:rPr>
        <w:t>
      жауапкер (оның өкілдері) болмаған кезде істі қараудың аяқталғаны туралы хабарлады.</w:t>
      </w:r>
    </w:p>
    <w:bookmarkStart w:name="z3" w:id="0"/>
    <w:p>
      <w:pPr>
        <w:spacing w:after="0"/>
        <w:ind w:left="0"/>
        <w:jc w:val="both"/>
      </w:pPr>
      <w:r>
        <w:rPr>
          <w:rFonts w:ascii="Times New Roman"/>
          <w:b w:val="false"/>
          <w:i w:val="false"/>
          <w:color w:val="000000"/>
          <w:sz w:val="28"/>
        </w:rPr>
        <w:t xml:space="preserve">
      Трансшекаралық нарықтардағы бәсекелестіктің жалпы қағидаларының сақталуын бақылауды жүзеге асыру кезінде, соның ішінде жеңіл автомобильдерге арналған жаңа шиналардың (пневматикалық) трансшекаралық тауар нарығындағы бәсекелестіктің жай-күйін бағалау үшін, шаруашылық жүргізуші субъектілер (нарық субъектілері) ақпарат, құжаттар, мәліметтер мен түсініктемелерді ұсынды, олардың негізінде, Комиссия "Кама "СҮ" ЖШҚ әрекеттерінде (әрекетсіздігінде) шаруашылық жүргізуші субъектілердің (нарық субъектілерінің) экономикалық қызметін үйлестіру шартының 76-бабының 6-тармағында тыйым салынған, аумақтық қағидат, тауарларды сату немесе сатып алу көлемі, сатылатын тауарлардың ассортименті не сатушылардың немесе сатып алушылардың (тапсырыс берушілердің) құрамы бойынша жеңіл автомобильдерге арналған жаңа шиналардың (пневматикалық) трансшекаралық тауар нарығын бөлуге әкеп соғатын немесе әкеп соғуы мүмкін үйлестірудің ықтимал белгілерін қарастырды. </w:t>
      </w:r>
    </w:p>
    <w:bookmarkEnd w:id="0"/>
    <w:bookmarkStart w:name="z4" w:id="1"/>
    <w:p>
      <w:pPr>
        <w:spacing w:after="0"/>
        <w:ind w:left="0"/>
        <w:jc w:val="both"/>
      </w:pPr>
      <w:r>
        <w:rPr>
          <w:rFonts w:ascii="Times New Roman"/>
          <w:b w:val="false"/>
          <w:i w:val="false"/>
          <w:color w:val="000000"/>
          <w:sz w:val="28"/>
        </w:rPr>
        <w:t>
      Хаттаманың 10-тармағының 1-тармақшасына және Еуразиялық экономикалық комиссия Кеңесінің 2012 жылғы 23 қарашадағы № 98 шешімімен бекітілген Трансшекаралық нарықтардағы бәсекелестіктің жалпы қағидаларының бұзылуына тергеп-тексеру жүргізу тәртібінің (бұдан әрі – Тергеп-тексеру жүргізу тәртібі) 3-тармағының 2-тармақшасына сәйкес Комиссия 2017 жылғы 21 наурызда "Кама "СҮ" ЖШҚ әрекетінде (әрекетсіздігінде) жеңіл автомобильдерге арналған жаңа шиналардың (пневматикалық) трансшекаралық тауар нарығында Шарттың 76-бабының 6-тармағын бұзудың ықтимал белгілерінің анықталуына байланысты трансшекаралық нарықтардағы бәсекелестіктің жалпы қағидаларының бұзылуына бастамашылық тергеу жүргізу туралы ұйғарым шығарды.</w:t>
      </w:r>
    </w:p>
    <w:bookmarkEnd w:id="1"/>
    <w:bookmarkStart w:name="z5" w:id="2"/>
    <w:p>
      <w:pPr>
        <w:spacing w:after="0"/>
        <w:ind w:left="0"/>
        <w:jc w:val="both"/>
      </w:pPr>
      <w:r>
        <w:rPr>
          <w:rFonts w:ascii="Times New Roman"/>
          <w:b w:val="false"/>
          <w:i w:val="false"/>
          <w:color w:val="000000"/>
          <w:sz w:val="28"/>
        </w:rPr>
        <w:t>
      Мүше мемлекеттердің уәкілетті органдары (Армения Республикасының Экономикалық бәсекелестікті қорғау жөніндегі мемлекеттік комиссиясы, Беларусь Республикасының Монополияға қарсы реттеу және сауда министрлігі, Қазақстан Республикасының Ұлттық экономика министрлігі, Қырғыз Республикасы Үкіметінің жанындағы Монополияға қарсы реттеу мемлекеттік агенттігі және Федералдық монополияға қарсы қызмет) Комиссияға трансшекаралық нарықтардағы бәсекелестіктің жалпы қағидаларының бұзылуына тергеу жүргізу кезінде Комиссиямен өзара іс-қимыл жасауға жауапты қызметкерлердің кандидатуралары бойынша ұсыныстар берді.</w:t>
      </w:r>
    </w:p>
    <w:bookmarkEnd w:id="2"/>
    <w:bookmarkStart w:name="z6" w:id="3"/>
    <w:p>
      <w:pPr>
        <w:spacing w:after="0"/>
        <w:ind w:left="0"/>
        <w:jc w:val="both"/>
      </w:pPr>
      <w:r>
        <w:rPr>
          <w:rFonts w:ascii="Times New Roman"/>
          <w:b w:val="false"/>
          <w:i w:val="false"/>
          <w:color w:val="000000"/>
          <w:sz w:val="28"/>
        </w:rPr>
        <w:t>
      Тергеп-тексеру жүргізу тәртібінің 6-тармағына сәйкес, Трансшекаралық нарықтарда бәсекелестіктің жалпы қағидаларын бұзу белгілерінің болуы немесе болмауы туралы қорытынды жасауға мүмкіндік беретін ақпараттың, құжаттардың, мәліметтер мен түсіндірмелердің жеткіліксіз болуына байланысты, 2017 жылғы 1 қыркүйекте Комиссия Трансшекаралық нарықтардағы бәсекелестіктің жалпы қағидаларының бұзылуына тергеп-тексеру жүргізу мерзімін ұзарту туралы айқындамамен трансшекаралық нарықтардағы бәсекелестіктің жалпы қағидаларының бұзылуына тергеп-тексеру (бұдан әрі-тергеп-тексеру) жүргізу мерзімін көрсетілген күннен бастап 60 жұмыс күніне ұзартты.</w:t>
      </w:r>
    </w:p>
    <w:bookmarkEnd w:id="3"/>
    <w:bookmarkStart w:name="z7" w:id="4"/>
    <w:p>
      <w:pPr>
        <w:spacing w:after="0"/>
        <w:ind w:left="0"/>
        <w:jc w:val="both"/>
      </w:pPr>
      <w:r>
        <w:rPr>
          <w:rFonts w:ascii="Times New Roman"/>
          <w:b w:val="false"/>
          <w:i w:val="false"/>
          <w:color w:val="000000"/>
          <w:sz w:val="28"/>
        </w:rPr>
        <w:t>
      Хаттамаға, Тергеп-тексеру жүргізу тәртібіне және Еуразиялық экономикалық комиссия Кеңесінің 2013 жылғы 30 қаңтардағы № 7 шешімімен бекітілген Бәсекелестіктің жай-күйін бағалау әдістемесіне (бұдан әрі – Әдістеме) сәйкес, тергеп-тексеру барысында Департамент мүше мемлекеттердің жеке және заңды тұлғаларынан, мүше мемлекеттердің мемлекеттік билік органдарынан тергеп-тексеру жүргізу үшін қажетті ақпаратты, құжаттарды, мәліметтер мен түсіндірмелерді жазбаша нысанда сұратты.</w:t>
      </w:r>
    </w:p>
    <w:bookmarkEnd w:id="4"/>
    <w:bookmarkStart w:name="z8" w:id="5"/>
    <w:p>
      <w:pPr>
        <w:spacing w:after="0"/>
        <w:ind w:left="0"/>
        <w:jc w:val="both"/>
      </w:pPr>
      <w:r>
        <w:rPr>
          <w:rFonts w:ascii="Times New Roman"/>
          <w:b w:val="false"/>
          <w:i w:val="false"/>
          <w:color w:val="000000"/>
          <w:sz w:val="28"/>
        </w:rPr>
        <w:t>
      Әдістеменің ІІ бөлімінің ережелеріне сәйкес, тиісті талдамалық есепте ұсынылған жеңіл автомобильдерге арналған жаңа шиналардың (пневматикалық) трансшекаралық тауар нарығындағы бәсекелестіктің жай-күйін тергеп-тексеру және бағалау нәтижелері бойынша тауар нарығын зерттеудің уақыт аралығы (жеңіл автомобильдерге арналған жаңа шиналардың (пневматикалық) трансшекаралық тауар нарығындағы бәсекелестіктің жалпы қағидаларын ықтимал бұзу кезеңі) 2015 жылғы 1 қаңтардан бастап 2017 жылғы 30 маусымға дейін айқындалған.</w:t>
      </w:r>
    </w:p>
    <w:bookmarkEnd w:id="5"/>
    <w:bookmarkStart w:name="z9" w:id="6"/>
    <w:p>
      <w:pPr>
        <w:spacing w:after="0"/>
        <w:ind w:left="0"/>
        <w:jc w:val="both"/>
      </w:pPr>
      <w:r>
        <w:rPr>
          <w:rFonts w:ascii="Times New Roman"/>
          <w:b w:val="false"/>
          <w:i w:val="false"/>
          <w:color w:val="000000"/>
          <w:sz w:val="28"/>
        </w:rPr>
        <w:t>
      Әдістеменің ІІІ бөлімінің талаптарына сәйкес және жеңіл автомобильдерге арналған жаңа шиналардың (пневматикалық) трансшекаралық тауар нарығындағы бәсекелестіктің жай-күйін бағалау нәтижелері бойынша дайындалған талдамалық есепке, сондай-ақ тергеп-тексеру жүргізу және істі қарау кезінде Комиссия алған ақпаратқа, құжаттарға, мәліметтерге және түсініктемелерге сәйкес, Армения Республикасы, Беларусь Республикасы, Қазақстан Республикасы және Қырғыз Республикасы үшін Стандарттау, метрология және сертификаттау жөніндегі мемлекетаралық кеңес қабылдаған (1997 жылғы 25 сәуірдегі № 11 хаттама), МемСТ 4754-97 "Жеңіл автомобильдерге, олардың тіркемелеріне, жеңіл жүк автомобильдеріне және сыйымдылығы өте аз автобустарға арналған пневматикалық шиналар. Техникалық шарттар" мемлекетаралық стандартының және Ресей Федерациясы үшін Техникалық реттеу және метрология жөніндегі федералдық агенттіктің 2007 жылғы 27 желтоқсандағы № 602-ст бұйрығымен бекітілген МемСТ Р 52900-2007 "Жеңіл автомобильдер мен олардың тіркемелеріне арналған пневматикалық шиналар. Техникалық шарттар" (2009 жылғы 1 қаңтардан бастап қолданысқа енгізілді және қолданылады) Ресей Федерациясының ұлттық стандартының талаптарына сәйкес келетін жеңіл автомобильдерге арналған жаңа шиналар (пневматикалық) жеңіл автомобильдерге арналған жаңа шиналардың (пневматикалық) трансшекаралық тауар нарығының азық-түлік шекаралары болып табылатыны анықталды.</w:t>
      </w:r>
    </w:p>
    <w:bookmarkEnd w:id="6"/>
    <w:bookmarkStart w:name="z10" w:id="7"/>
    <w:p>
      <w:pPr>
        <w:spacing w:after="0"/>
        <w:ind w:left="0"/>
        <w:jc w:val="both"/>
      </w:pPr>
      <w:r>
        <w:rPr>
          <w:rFonts w:ascii="Times New Roman"/>
          <w:b w:val="false"/>
          <w:i w:val="false"/>
          <w:color w:val="000000"/>
          <w:sz w:val="28"/>
        </w:rPr>
        <w:t>
      Әдістеменің IV бөлімінің ережелеріне сәйкес Армения Республикасының, Беларусь Республикасының, Қазақстан Республикасының, Қырғыз Республикасының және Ресей Федерациясының әкімшілік-аумақтық шекараларымен айқындалған тауар нарығының географиялық шекаралары белгіленген.</w:t>
      </w:r>
    </w:p>
    <w:bookmarkEnd w:id="7"/>
    <w:bookmarkStart w:name="z11" w:id="8"/>
    <w:p>
      <w:pPr>
        <w:spacing w:after="0"/>
        <w:ind w:left="0"/>
        <w:jc w:val="both"/>
      </w:pPr>
      <w:r>
        <w:rPr>
          <w:rFonts w:ascii="Times New Roman"/>
          <w:b w:val="false"/>
          <w:i w:val="false"/>
          <w:color w:val="000000"/>
          <w:sz w:val="28"/>
        </w:rPr>
        <w:t>
      Әдістеменің 26-тармағына сәйкес және Шарттың 74-бабы 2-тармағының, 76-бабы 7-тармағының, хаттаманың 9-тармағының және Жоғары Еуразиялық экономикалық Кеңестің 2012 жылғы 19 желтоқсандағы № 29 шешімімен бекітілген Нарықты трансшекаралыққа жатқызу критерийлерінің (бұдан әрі – Критерийлер) 1 және 2-тармақтарының негізінде, бір мүше мемлекеттің аумағынан екінші мүше мемлекеттің аумағына жеңіл автомобильдерге арналған жаңа шиналар (пневматикалық) жеткізілімдерінің және көрсетілген тауарды үшінші елдердің аумағынан 2 немесе одан да көп мүше мемлекеттің аумағына жеткізудің болуын растайтын ақпараттың, құжаттардың, мәліметтер мен түсіндірмелердің негізінде жеңіл автомобильдерге арналған жаңа шиналардың (пневматикалық) тауар нарығының географиялық шекаралары осындай нарықты трансшекаралыққа жатқызу бөлігінде Критерийлерге сәйкес келетіні белгіленді.</w:t>
      </w:r>
    </w:p>
    <w:bookmarkEnd w:id="8"/>
    <w:bookmarkStart w:name="z12" w:id="9"/>
    <w:p>
      <w:pPr>
        <w:spacing w:after="0"/>
        <w:ind w:left="0"/>
        <w:jc w:val="both"/>
      </w:pPr>
      <w:r>
        <w:rPr>
          <w:rFonts w:ascii="Times New Roman"/>
          <w:b w:val="false"/>
          <w:i w:val="false"/>
          <w:color w:val="000000"/>
          <w:sz w:val="28"/>
        </w:rPr>
        <w:t>
      Әдістеменің V және VI бөлімдерінің ережелерін және анықталған шаруашылық жүргізуші субъектілердің (нарық субъектілерінің) саны қолжетімді ақпараттың, құжаттардың, мәліметтер мен түсіндірмелердің негізінде айқындалғандығын және жеңіл автомобильдерге арналған жаңа шиналардың (пневматикалық) трансшекаралық тауар нарығында сатып алушылар мен сатушылар иеленген шаруашылық жүргізуші субъектілер (нарық субъектілері) туралы ақпараттың, құжаттардың, мәліметтер мен түсіндірмелердің есебінен кеңейтілмеу фактісін ескере келе, тауарды өндіру мен импорттау сомасы ретінде есептелген тауар нарығының көлемі (экспортты шегергенде), 2016 жылғы 1 қаңтардан бастап 2017 жылғы 30 маусымға дейін жеңіл автомобильдерге арналған 67 216 680 жаңа (пневматикалық) шинаны құрағаны белгіленді.</w:t>
      </w:r>
    </w:p>
    <w:bookmarkEnd w:id="9"/>
    <w:bookmarkStart w:name="z13" w:id="10"/>
    <w:p>
      <w:pPr>
        <w:spacing w:after="0"/>
        <w:ind w:left="0"/>
        <w:jc w:val="both"/>
      </w:pPr>
      <w:r>
        <w:rPr>
          <w:rFonts w:ascii="Times New Roman"/>
          <w:b w:val="false"/>
          <w:i w:val="false"/>
          <w:color w:val="000000"/>
          <w:sz w:val="28"/>
        </w:rPr>
        <w:t>
      Көтерме саудада өткізілетін жеңіл автомобильдерге арналған жаңа шиналардың (пневматикалық) трансшекаралық тауар нарығында 266-дан астам шаруашылық жүргізуші субъектілер (нарық субъектілері) қызметін жүзеге асырады, олардың ішінде 15 ірі шаруашылық жүргізуші субъектілердің (нарық субъектілерінің) үлесіне 2016 жылы жеңіл автомобильдерге арналған жаңа шиналарды (пневматикалық) өткізу көлемінің 92 пайызынан астамы және 2017 жылдың бірінші жартыжылдығында көрсетілген тауарды өткізу көлемінің 82 пайызынан астамы келеді. Қалған шаруашылық жүргізуші субъектілердің (нарық субъектілерінің) үлесіне жеңіл автомобильдерге арналған жаңа шиналарды (пневматикалық) сатудың жалпы көлемінің 1 пайызы және одан аз келеді. Бұл ретте шаруашылық жүргізуші субъектілердің (нарық субъектілерінің) көпшілігі тауарды өндірістік және өзге де мақсаттарда бір рет сатуды жүзеге асырды. Мүше мемлекеттердің аумақтарында көтерме саудада өткізілетін жеңіл автомобильдерге арналған жаңа шиналар (пневматикалық) импортын 2016 жылғы 1 қаңтардан бастап 2017 жылғы 30 маусымға дейін 486-дан астам шаруашылық жүргізуші субъектілер (нарық субъектілері) жүзеге асырды.</w:t>
      </w:r>
    </w:p>
    <w:bookmarkEnd w:id="10"/>
    <w:bookmarkStart w:name="z14" w:id="11"/>
    <w:p>
      <w:pPr>
        <w:spacing w:after="0"/>
        <w:ind w:left="0"/>
        <w:jc w:val="both"/>
      </w:pPr>
      <w:r>
        <w:rPr>
          <w:rFonts w:ascii="Times New Roman"/>
          <w:b w:val="false"/>
          <w:i w:val="false"/>
          <w:color w:val="000000"/>
          <w:sz w:val="28"/>
        </w:rPr>
        <w:t>
      Көтерме саудада өткізілетін жеңіл автомобильдерге арналған жаңа шиналардың (пневматикалық) трансшекаралық тауар нарығында қызметін, оның ішінде тауарды сатуды ұйымдастыруды (тауарды сатып алушылар мен тауарды сату аймақтарын, сондай-ақ олардың өндірістік қуаттарының болуын ескере отырып) басым жүзеге асыратын шаруашылық жүргізуші субъектілері (нарық субъектілері) (Хаттаманың 2-тармағының 5-тармақшасына сәйкес бір тұлғалар тобы ретінде мүше мемлекеттердің жеке және заңды тұлғаларының жиынтығын айқындауды ескере отырып), мыналар болып табылады: "Мишлен русская компания по производству шин" жауапкершілігі шектеулі қоғамының тұлғалар тобы, "Волтайр-Пром" акционерлік қоғамының тұлғалар тобы, "Тойо Тая Рус" жауапкершілігі шектеулі қоғамының тұлғалар тобы, "Белшина" ашық акционерлік қоғамының тұлғалар тобы, "Пирелли Тайр Руссия" жауапкершілігі шектеулі қоғамының тұлғалар тобы, "Кама" СҮ" ЖШҚ-ның тұлғалар тобы, "Кордиант" акционерлік қоғамының тұлғалар тобы және "Континентал Тайрс Рус" жауапкершілігі шектеулі қоғамының тұлғалар тобы.</w:t>
      </w:r>
    </w:p>
    <w:bookmarkEnd w:id="11"/>
    <w:bookmarkStart w:name="z15" w:id="12"/>
    <w:p>
      <w:pPr>
        <w:spacing w:after="0"/>
        <w:ind w:left="0"/>
        <w:jc w:val="both"/>
      </w:pPr>
      <w:r>
        <w:rPr>
          <w:rFonts w:ascii="Times New Roman"/>
          <w:b w:val="false"/>
          <w:i w:val="false"/>
          <w:color w:val="000000"/>
          <w:sz w:val="28"/>
        </w:rPr>
        <w:t>
      Тергеу барысында алынған ақпарат, құжаттар, мәліметтер мен түсініктемелер негізінде "Кама" СҮ" ЖШҚ Армения Республикасының, Беларусь Республикасының, Қазақстан Республикасының және Қырғыз Республикасының аумағында тіркелген шаруашылық жүргізуші субъектілердің (нарық субъектілерінің) жеңіл автомобильдерге арналған жаңа шиналарды (пневматикалық) көтерме саудада өткізуді көздейтін шарттар жасалғаны анықталды. Көрсетілген шарттар бойынша міндеттемелерді орындау шеңберінде Ресей Федерациясынан басқа мүше мемлекеттерге жеңіл автомобильдер үшін жаңа шиналар (пневматикалық) жеткізу жүзеге асырылды.</w:t>
      </w:r>
    </w:p>
    <w:bookmarkEnd w:id="12"/>
    <w:bookmarkStart w:name="z16" w:id="13"/>
    <w:p>
      <w:pPr>
        <w:spacing w:after="0"/>
        <w:ind w:left="0"/>
        <w:jc w:val="both"/>
      </w:pPr>
      <w:r>
        <w:rPr>
          <w:rFonts w:ascii="Times New Roman"/>
          <w:b w:val="false"/>
          <w:i w:val="false"/>
          <w:color w:val="000000"/>
          <w:sz w:val="28"/>
        </w:rPr>
        <w:t>
      Шарттардың ережелерін талдау Армения Республикасының, Беларусь Республикасының, Қазақстан Республикасының және Қырғыз Республикасының аумағында тіркелген Шаруашылық жүргізуші субъектілерге (нарық субъектілеріне) жеңіл автомобильдер үшін жаңа шиналарды (пневматикалық) көтерме саудада өткізу кезінде аумағында тиісті шаруашылық жүргізуші субъект (нарық субъектісі) тіркелген мүше мемлекеттің әкімшілік-аумақтық шекараларынан тыс көрсетілген шиналарды кейіннен сатуды жүзеге асырмау міндеті жүктелетінін көрсетті.</w:t>
      </w:r>
    </w:p>
    <w:bookmarkEnd w:id="13"/>
    <w:bookmarkStart w:name="z17" w:id="14"/>
    <w:p>
      <w:pPr>
        <w:spacing w:after="0"/>
        <w:ind w:left="0"/>
        <w:jc w:val="both"/>
      </w:pPr>
      <w:r>
        <w:rPr>
          <w:rFonts w:ascii="Times New Roman"/>
          <w:b w:val="false"/>
          <w:i w:val="false"/>
          <w:color w:val="000000"/>
          <w:sz w:val="28"/>
        </w:rPr>
        <w:t>
      Шарттарда сондай-ақ "Кама" СҮ" ЖШҚ-ның шаруашылық жүргізуші субъект (нарық субъектісі) жеңіл автомобильдерге арналған жаңа шиналарды (пневматикалық) сату аумағы туралы ережені бұзған жағдайда, "Кама "СҮ" ЖШҚ-ның осындай шаруашылық жүргізуші субъектіге (нарық субъектісіне) тиісті аумақтан тыс жерге жөнелтілген өнім құнының 100 пайызы мөлшерінде айыппұл санкциясын жүктеу құқығы, сондай-ақ өнімді тиісті сатып алушыға жеткізуді жүзеге асырмауына байланысты қандай да бір жауапкершілік жүктеместен жөнелтуді тоқтату құқығы көзделген.</w:t>
      </w:r>
    </w:p>
    <w:bookmarkEnd w:id="14"/>
    <w:bookmarkStart w:name="z18" w:id="15"/>
    <w:p>
      <w:pPr>
        <w:spacing w:after="0"/>
        <w:ind w:left="0"/>
        <w:jc w:val="both"/>
      </w:pPr>
      <w:r>
        <w:rPr>
          <w:rFonts w:ascii="Times New Roman"/>
          <w:b w:val="false"/>
          <w:i w:val="false"/>
          <w:color w:val="000000"/>
          <w:sz w:val="28"/>
        </w:rPr>
        <w:t>
      Шарттардың ережелерінде сондай-ақ сатып алушы тіркелген мүше мемлекеттің аумағынан тыс сатып алушыдан сатып алынған өнімді кейіннен сатуды жүзеге асырған үшінші тұлғалардың іс-әрекеттері үшін сатып алушылардың (Армения Республикасының, Беларусь Республикасының, Қазақстан Республикасының және Қырғыз Республикасының аумақтарында тіркелген және өнімді "Кама "СҮ" ЖШҚ-дан сатып алатын шаруашылық жүргізуші субъектілердің (нарық субъектілерінің)) жауапкершілігі де көзделді.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Шарттардың көрсетілген ережелері, "Кама "СҮ" ЖШҚ-ның осы ережелерді бұзғаны үшін сатып алушыларға (Армения Республикасының, Беларусь Республикасының, Қазақстан Республикасының және Қырғыз Республикасының аумақтарында тіркелген шаруашылық жүргізуші субъектілердің (нарық субъектілерінің)) жауапкершілік жүктеу құқығымен қатар, "Кама "СҮ" ЖШҚ-ның Армения Республикасының, Беларусь Республикасының, Қазақстан Республикасының және Қырғыз Республикасының аумағында тіркелген, "Кама "СҮ" ЖШҚ-мен бір тұлғалар тобына кірмейтін және шаруашылық жүргізуші субъектілердің (нарық субъектілерінің) іс-әрекеттерін үйлестіру жүзеге асырылатын сол тауар нарығында (тауар нарықтарында) қызметін жүзеге асырмайтын шаруашылық жүргізуші субъектілердің (нарық субъектілерінің) іс-әрекеттерін үйлестіруге алып келді немесе әкелуі мүмкін. "Кама "СҮ" ЖШҚ-ның көрсетілген әрекеттері, егер мұндай үйлестіру тауар нарығын аумақтық қағидат, тауарларды сату немесе сатып алу көлеміне, сатылатын тауарлардың ассортиментіне не сатушылардың немесе сатып алушылардың (тапсырыс берушілердің) құрамы бойынша бөлуге әкеп соғатын немесе әкелуі мүмкін болған жағдайда, коммерциялық ұйымның шаруашылық жүргізуші субъектілердің (нарық субъектілерінің) экономикалық қызметін үйлестіруді жүзеге асыруға тыйым салуын бұзудан көрінетін Шарттың 76-бабының 6-тармағын бұзудың ықтимал белгілері болып табылады.</w:t>
      </w:r>
    </w:p>
    <w:bookmarkStart w:name="z20" w:id="16"/>
    <w:p>
      <w:pPr>
        <w:spacing w:after="0"/>
        <w:ind w:left="0"/>
        <w:jc w:val="both"/>
      </w:pPr>
      <w:r>
        <w:rPr>
          <w:rFonts w:ascii="Times New Roman"/>
          <w:b w:val="false"/>
          <w:i w:val="false"/>
          <w:color w:val="000000"/>
          <w:sz w:val="28"/>
        </w:rPr>
        <w:t>
      Шарттың 76-бабының 6-тармағын бұзу белгілерінің болуына байланысты 2017 жылғы 17 қарашада Комиссия іс қозғады және істі қарау жөніндегі комиссия құрылды, ол туралы тиісті ұйғарым шығарылды.</w:t>
      </w:r>
    </w:p>
    <w:bookmarkEnd w:id="16"/>
    <w:bookmarkStart w:name="z21" w:id="17"/>
    <w:p>
      <w:pPr>
        <w:spacing w:after="0"/>
        <w:ind w:left="0"/>
        <w:jc w:val="both"/>
      </w:pPr>
      <w:r>
        <w:rPr>
          <w:rFonts w:ascii="Times New Roman"/>
          <w:b w:val="false"/>
          <w:i w:val="false"/>
          <w:color w:val="000000"/>
          <w:sz w:val="28"/>
        </w:rPr>
        <w:t>
      Істі қарау жөніндегі Комиссия Шарттың 74-бабы 2-тармағы, 76-бабы 4 және 6-тармақтары, Хаттаманың 2-тармағы 10 және 17-тармақшалары және Критерийлердің мазмұнының заңдық-лингвистикалық белгісіздігіне байланысты 2018 жылғы 3 сәуірдегі айқындаумен, Одақтың құқығына кіретін актілердің көрсетілген ережелеріне лингвистикалық сараптама жүргізуді тағайындады, оны жүргізу үшін сараптамалық ұйымдар ретінде Армения Республикасының Ұлттық Ғылым академиясы, Беларусияның Ұлттық Ғылым академиясы, Беларусь Республикасының Ұлттық заңнама және құқықтық зерттеулер орталығы, Қазақстан Республикасының Ұлттық Ғылым академиясы, Қырғыз Республикасының Ұлттық Ғылым академиясы, Ресей Ғылым академиясы және Ресей Федерациясының Үкіметі жанындағы Заңнама және салыстырмалы құқық Институты айқындалды.</w:t>
      </w:r>
    </w:p>
    <w:bookmarkEnd w:id="17"/>
    <w:bookmarkStart w:name="z22" w:id="18"/>
    <w:p>
      <w:pPr>
        <w:spacing w:after="0"/>
        <w:ind w:left="0"/>
        <w:jc w:val="both"/>
      </w:pPr>
      <w:r>
        <w:rPr>
          <w:rFonts w:ascii="Times New Roman"/>
          <w:b w:val="false"/>
          <w:i w:val="false"/>
          <w:color w:val="000000"/>
          <w:sz w:val="28"/>
        </w:rPr>
        <w:t>
      Сараптамалық ұйымдар Одақ құқығына кіретін актілердің көрсетілген тармақтарының мазмұнын грамматикалық, лексикалық және семантикалық талдауды негізге ала отырып, айырмашылықтардың болуына қатысты мынадай сұрақтарға жауап беруі тиіс еді:</w:t>
      </w:r>
    </w:p>
    <w:bookmarkEnd w:id="18"/>
    <w:bookmarkStart w:name="z23" w:id="19"/>
    <w:p>
      <w:pPr>
        <w:spacing w:after="0"/>
        <w:ind w:left="0"/>
        <w:jc w:val="both"/>
      </w:pPr>
      <w:r>
        <w:rPr>
          <w:rFonts w:ascii="Times New Roman"/>
          <w:b w:val="false"/>
          <w:i w:val="false"/>
          <w:color w:val="000000"/>
          <w:sz w:val="28"/>
        </w:rPr>
        <w:t>
      Хаттаманың 2-тармағының 10 және 17-тармақшаларының құқықтық нұсқамаларында;</w:t>
      </w:r>
    </w:p>
    <w:bookmarkEnd w:id="19"/>
    <w:p>
      <w:pPr>
        <w:spacing w:after="0"/>
        <w:ind w:left="0"/>
        <w:jc w:val="both"/>
      </w:pPr>
      <w:r>
        <w:rPr>
          <w:rFonts w:ascii="Times New Roman"/>
          <w:b w:val="false"/>
          <w:i w:val="false"/>
          <w:color w:val="000000"/>
          <w:sz w:val="28"/>
        </w:rPr>
        <w:t>
      "іс-әрекеттерді келісу" және "уағдаластық" санаттарында және оларды жүйелі оқудағы Критерийлердің 2-тармағының, 3-5-тармақтарының құқықтық нұсқамаларында және Шарттың 74-бабы 2-тармағының, 76-бабы 4 және 6-тармақтарының ережелерінде.</w:t>
      </w:r>
    </w:p>
    <w:bookmarkStart w:name="z24" w:id="20"/>
    <w:p>
      <w:pPr>
        <w:spacing w:after="0"/>
        <w:ind w:left="0"/>
        <w:jc w:val="both"/>
      </w:pPr>
      <w:r>
        <w:rPr>
          <w:rFonts w:ascii="Times New Roman"/>
          <w:b w:val="false"/>
          <w:i w:val="false"/>
          <w:color w:val="000000"/>
          <w:sz w:val="28"/>
        </w:rPr>
        <w:t>
      Комиссияға келіп түскен Беларуссияның Ұлттық Ғылым академиясының 16 жылғы 2018 мамырдағы № 30-08/2602 қорытындысына сәйкес, "экономикалық қызметті үйлестіру" және "келісім" ұғымдары өздерінің мазмұны бойынша сәйкес келмейді. "Экономикалық қызметті үйлестіру" ұғымы мүдделі тараптардың өз әрекеттерін келісу қажеттілігін көрсетеді, оның нәтижесі белгілі бір уағдаластық немесе келісім болуы керек. "Келісім" ұғымы келіссөздер процесінің жазбаша немесе ауызша бекітілген нәтижесін білдіреді. "Іс-әрекеттерді келісу" және "уағдаластық" ұғымдары өздерінің мазмұны бойынша ерекшеленеді. "Іс-әрекеттерді келісу" ұғымы процесті атайды (тараптардың іс-әрекеттерін белгілі бір талаптарға сәйкес келтіру). "Уағдаластық" ұғымы келіссөздер нәтижесінде қол жеткізілген жазбаша немесе ауызша келісімді білдіреді. Оларды жүйелі түрде оқудағы Критерийлердің 2 тармағының, 3 – 5-тармақтарының және Шарттың 74-бабы 2-тармағының, 76-бабы 4 және 6-тармақтарының ережелерінің құқықтық нұсқамаларындағы айырмашылықтары туралы мәселе лингвистердің құзыретіне жатпайды.</w:t>
      </w:r>
    </w:p>
    <w:bookmarkEnd w:id="20"/>
    <w:bookmarkStart w:name="z25" w:id="21"/>
    <w:p>
      <w:pPr>
        <w:spacing w:after="0"/>
        <w:ind w:left="0"/>
        <w:jc w:val="both"/>
      </w:pPr>
      <w:r>
        <w:rPr>
          <w:rFonts w:ascii="Times New Roman"/>
          <w:b w:val="false"/>
          <w:i w:val="false"/>
          <w:color w:val="000000"/>
          <w:sz w:val="28"/>
        </w:rPr>
        <w:t>
      Ресей Федерациясының Үкіметі жанындағы Заңнама және салыстырмалы құқықтану институтының 2018 жылғы 8 мамырдағы № 01-17/12 хатында ұсынылған қорытындысында, оның ішінде "келісім" және "экономикалық қызметті үйлестіру" ұғымдарының анықтамаларына семантикалық талдау негізінде келісімдер мен үйлестіруге қатысушылардың әртүрлі мәртебесі белгіленгені, соңғы жағдайда үйлестіруші (Шарттың 76-бабының 6-тармағына сәйкес жеке тұлға, коммерциялық ұйым немесе коммерциялық емес ұйым)  келісімнің тарабы болмайды және шаруашылық жүргізуші субъектілердің (нарық субъектілерінің) іс-әрекеттерін келісу жүзеге асырылатын тауар нарығында қызметті жүзеге асырмайтыны көрсетілген. Қорытындыда Шартта "іс-әрекеттерді келісу" және "уағдаластық" ұғымдары анықталмағаны атап өтілген. Сарапшылардың пікірінше, хаттамада қолданылатын "уағдаластық" ұғымына құқықтық талдау уағдаластықты қандай да бір объектіге қатысты өзара келісім ретінде анықтауға мүмкіндік береді, ал "іс-әрекеттерді келісу" ұғымы белгілі бір нәтижеге қол жеткізуге бағытталған арнайы ұйымдастырылған қызметтің болуын білдіреді, бұдан басқа, одақ құқығына кіретін актілерде Хаттаманың 2-тармағының 10-тармақшасында үшінші тұлғаның іс-әрекеттерін келісу туралы сөз қозғалады. Осылайша, сарапшылар келісімнің негізі ретінде уағдаластық келісімнің негізі ретінде оның шеңберінде іс-әрекеттерді келісу жүзеге асырылатын нысан бола алады, бұл ретте уағдаластық жазбаша немесе ауызша нысанда болуы мүмкін және уағдаласушы тараптардың өзара құқықтары мен міндеттеріне сәйкес олардың қызметі үшін құқықтық негіз бола алады деген қорытындыға келді. Көрсетілген қорытындыда оларды жүйелі түрде оқудағы Критерийлердің 2-тармағының және 3-5-тармақтарының құқықтық нұсқамаларына және Шарттың 74-бабының 2-тармағының, 76-бабының 4 және 6-тармақтарының ережелеріне жүргізілген талдау Одақ құқығындағы бәсекелестіктің жалпы қағидаларына тыйым салулар мен шектеулердің әртүрлі заңды құрамдарының болуы туралы қорытынды жасауға мүмкіндік беретіндігі атап өтілген, бұл ретте, шаруашылық жүргізуші субъектілердің (нарық субъектілерінің) бәсекелестіктің жалпы қағидаларын бұзуының жолын кесу жөніндегі комиссияның құзыретін іске асыру Шарттың 76-бабында көзделген тыйым салулардың әрқайсысының ерекшелігін (оның ішінде "экономикалық қызметті үйлестіру" және "келісім" ұғымдарындағы заңдық белгілердің айырмашылықтарын) ескеруі тиіс деп атап өтілген. Шарттың 76-бабында белгіленген мүше мемлекеттердің шаруашылық жүргізуші субъектілерінің (нарық субъектілерінің), сондай-ақ жеке тұлғаларының және коммерциялық емес ұйымдарының бәсекелестіктің жалпы қағидаларын бұзуының жолын кесуді Комиссия, жолын кесу мүше мемлекеттердің заңнамасына сәйкес жүзеге асырылатын трансшекаралық қаржы нарықтарындағы бәсекелестікке теріс әсер ететін бұзушылықтарды қоспағанда, егер мұндай бұзушылықтар трансшекаралық нарықтардағы бәсекелестікке теріс әсер ететін немесе әсер етуі мүмкін болған жағдайда жүзеге асырады.</w:t>
      </w:r>
    </w:p>
    <w:bookmarkEnd w:id="21"/>
    <w:bookmarkStart w:name="z26" w:id="22"/>
    <w:p>
      <w:pPr>
        <w:spacing w:after="0"/>
        <w:ind w:left="0"/>
        <w:jc w:val="both"/>
      </w:pPr>
      <w:r>
        <w:rPr>
          <w:rFonts w:ascii="Times New Roman"/>
          <w:b w:val="false"/>
          <w:i w:val="false"/>
          <w:color w:val="000000"/>
          <w:sz w:val="28"/>
        </w:rPr>
        <w:t>
      Қырғыз Республикасының Ұлттық Ғылым академиясы 2018 жылғы 14 маусымдағы № 01-2140/594 хатында және Армения Республикасы Ұлттық Ғылым академиясының Р.Ачарян атындағы Тіл институты 2019 жылғы 16 қыркүйектегі № 2476-56 хатында қойылған мәселелер бойынша қорытынды ұсынған жоқ. Қазақстан Республикасының Ұлттық Ғылым академиясы да қорытындыны ұсынған жоқ.</w:t>
      </w:r>
    </w:p>
    <w:bookmarkEnd w:id="22"/>
    <w:bookmarkStart w:name="z27" w:id="23"/>
    <w:p>
      <w:pPr>
        <w:spacing w:after="0"/>
        <w:ind w:left="0"/>
        <w:jc w:val="both"/>
      </w:pPr>
      <w:r>
        <w:rPr>
          <w:rFonts w:ascii="Times New Roman"/>
          <w:b w:val="false"/>
          <w:i w:val="false"/>
          <w:color w:val="000000"/>
          <w:sz w:val="28"/>
        </w:rPr>
        <w:t>
      2019 жылғы 31 шілдеде Комиссия Еуразиялық экономикалық одақтың Сотына (бұдан әрі – Одақтың Соты), онда Шарттың 76-бабының 7-тармағына сәйкес мүше мемлекеттердің шаруашылық жүргізуші субъектілерінің (нарық субъектілерінің), сондай-ақ кәсіпкерлік қызметті жүзеге асырмайтын мүше мемлекеттердің жеке тұлғаларының және коммерциялық емес ұйымдарының Шарттың XVIII бөлімінде белгіленген бәсекелестіктің жалпы қағидаларын бұзушылықтарының жолын кесуді Комиссия, егер мұндай бұзушылықтар 2 және одан да көп мүше мемлекеттің (қаржы нарықтарын қоспағанда) аумақтарындағы трансшекаралық нарықтардағы бәсекелестікке теріс әсер ететін немесе әсер етуі мүмкін болған жағдайда, хаттамада көзделген тәртіппен жүзеге асырылады деп көрсетілген Шарттың ережелері мен Критерийлерін түсіндіру туралы № СТ-1824/03 өтінішпен жүгінді. Хаттаманың 8-тармағына сәйкес Шарттың 76-бабында белгіленген бәсекелестіктің жалпы қағидаларын бұзудың жолын кесуді мүше мемлекеттердің уәкілетті органдары мүше мемлекеттердің аумағында жүзеге асырады.</w:t>
      </w:r>
    </w:p>
    <w:bookmarkEnd w:id="23"/>
    <w:bookmarkStart w:name="z28" w:id="24"/>
    <w:p>
      <w:pPr>
        <w:spacing w:after="0"/>
        <w:ind w:left="0"/>
        <w:jc w:val="both"/>
      </w:pPr>
      <w:r>
        <w:rPr>
          <w:rFonts w:ascii="Times New Roman"/>
          <w:b w:val="false"/>
          <w:i w:val="false"/>
          <w:color w:val="000000"/>
          <w:sz w:val="28"/>
        </w:rPr>
        <w:t>
      Хаттаманың 9-тармағына сәйкес Шарттың 76-бабында белгіленген бәсекелестіктің жалпы қағидаларын бұзушылықтардың жолын кесуді Комиссия, егер мұндай бұзушылықтар трансшекаралық нарықтардағы бәсекелестікке теріс әсер ететін немесе әсер етуі мүмкін болған жағдайда, жүзеге асырады. Комиссияның Хаттаманың 10-тармағында белгіленген өкілеттіктерді іске асыруы барысында, тыйым салу Шарттың 76-бабының 4 - ("сатылас" келісімдер жасасу) және 6-тармақтарында белгіленген (экономикалық қызметті үйлестіруді жүзеге асыру) бәсекелестіктің қағидаларын бұзушылықтардың аражігін ажырату туралы, оның ішінде көрсетілген бұзушылықтардың соңғысына қатысты Критерийлердің 2-тармағын қолдану мүмкіндігі туралы мәселе туындады. Бұл ретте, Критерийлердің 3 – 5-тармақтарында Комиссия шаруашылық жүргізуші субъектілердің (нарық субъектілерінің) Шарттың 76-бабының 1-5-тармақтарында көзделген тыйым салуларды бұзуының жолын кесуді жүзеге асыратын шарттар көзделген. Шарттың 76-бабының 6-тармағында көзделген бұзушылықтардың жолын кесу жөніндегі Комиссияның өкілеттіктерін іске асырудың арнайы шарттары Критерийлерде жоқ.</w:t>
      </w:r>
    </w:p>
    <w:bookmarkEnd w:id="24"/>
    <w:bookmarkStart w:name="z29" w:id="25"/>
    <w:p>
      <w:pPr>
        <w:spacing w:after="0"/>
        <w:ind w:left="0"/>
        <w:jc w:val="both"/>
      </w:pPr>
      <w:r>
        <w:rPr>
          <w:rFonts w:ascii="Times New Roman"/>
          <w:b w:val="false"/>
          <w:i w:val="false"/>
          <w:color w:val="000000"/>
          <w:sz w:val="28"/>
        </w:rPr>
        <w:t xml:space="preserve">
      Осыған байланысты Комиссия өз өтінішінде Одақтың Сотынан Шарттың және Критерийлердің мынадай ережелерін түсіндіруді сұрады (өтініштегі олардың тұжырымдауына сәйкес келтіріледі): </w:t>
      </w:r>
    </w:p>
    <w:bookmarkEnd w:id="25"/>
    <w:bookmarkStart w:name="z30" w:id="26"/>
    <w:p>
      <w:pPr>
        <w:spacing w:after="0"/>
        <w:ind w:left="0"/>
        <w:jc w:val="both"/>
      </w:pPr>
      <w:r>
        <w:rPr>
          <w:rFonts w:ascii="Times New Roman"/>
          <w:b w:val="false"/>
          <w:i w:val="false"/>
          <w:color w:val="000000"/>
          <w:sz w:val="28"/>
        </w:rPr>
        <w:t xml:space="preserve">
      Критерийлердің 3 – 5-тармақтары Шарттың 76-бабының 1 – 5-тармақтарында көрсетілген бұзушылықтардың жолын кесу кезінде қолданылатынын, ал Шарттың 76-бабының 6-тармағына қатысты мұндай қосымша критерий белгіленбегенін ескере отырып, Шарттың 76-бабының 6-тармағында көзделген, бәсекелестіктің жалпы қағидаларын бұзудың жолын кесу жағдайында Комиссияның құзыретін айқындау бөлігіндегі Критерийлердің 2-тармағын; </w:t>
      </w:r>
    </w:p>
    <w:bookmarkEnd w:id="26"/>
    <w:bookmarkStart w:name="z31" w:id="27"/>
    <w:p>
      <w:pPr>
        <w:spacing w:after="0"/>
        <w:ind w:left="0"/>
        <w:jc w:val="both"/>
      </w:pPr>
      <w:r>
        <w:rPr>
          <w:rFonts w:ascii="Times New Roman"/>
          <w:b w:val="false"/>
          <w:i w:val="false"/>
          <w:color w:val="000000"/>
          <w:sz w:val="28"/>
        </w:rPr>
        <w:t>
      олардың жүйелік өзара байланысында және осы тармақтарда көзделген тыйым салуларға арақатынаста, соның ішінде шарттың 76-бабының көрсетілген тармақтарында белгіленген бұзушылықтардың көрсетілген құрамдарының аражігін ажырату мүмкіндігі мен негіздері бөлігінде Шарттың 76-бабының 4 және 6-тармақтарын.</w:t>
      </w:r>
    </w:p>
    <w:bookmarkEnd w:id="27"/>
    <w:bookmarkStart w:name="z32" w:id="28"/>
    <w:p>
      <w:pPr>
        <w:spacing w:after="0"/>
        <w:ind w:left="0"/>
        <w:jc w:val="both"/>
      </w:pPr>
      <w:r>
        <w:rPr>
          <w:rFonts w:ascii="Times New Roman"/>
          <w:b w:val="false"/>
          <w:i w:val="false"/>
          <w:color w:val="000000"/>
          <w:sz w:val="28"/>
        </w:rPr>
        <w:t>
      Еуразиялық экономикалық одақтың Соты Статутының (Шартқа № 2 қосымша) 50-тармағын басшылыққа ала отырып, Одақ Сотының Үлкен алқасы 2018 жылғы 17 желтоқсанда 1969 жылғы 23 мамырдағы Халықаралық шарттар құқығы туралы Вена конвенциясының 31-бабының ережелерін ескере отырып, Халықаралық құқықтың жалпыға бірдей танылған қағидаттары мен нормалары негізінде Шарттың және Одақ органдары актілерінің жүйелік өзара байланыстағы ережелерін түсіндірді және көрсетілген мәселелер бойынша консультативтік қорытынды шығарды.</w:t>
      </w:r>
    </w:p>
    <w:bookmarkEnd w:id="28"/>
    <w:bookmarkStart w:name="z33" w:id="29"/>
    <w:p>
      <w:pPr>
        <w:spacing w:after="0"/>
        <w:ind w:left="0"/>
        <w:jc w:val="both"/>
      </w:pPr>
      <w:r>
        <w:rPr>
          <w:rFonts w:ascii="Times New Roman"/>
          <w:b w:val="false"/>
          <w:i w:val="false"/>
          <w:color w:val="000000"/>
          <w:sz w:val="28"/>
        </w:rPr>
        <w:t>
      Одақ құқығындағы Одақ Сотының Үлкен алқасының консультативтік қорытындысына сәйкес, бәсекелестік деп шаруашылық жүргізуші субъектілердің (нарық субъектілерінің), бұл жерде олардың әрқайсысының дербес іс-әрекеттерімен олардың әрқайсысының тиісті тауар нарығында тауарлар айналымының жалпы шарттарына біржақты тәртіппен ықпал ету мүмкіндігі алынып тасталатын немесе шектелетін (Хаттаманың 2-тармағының 8-тармақшасы) жарыспалылығы түсініледі.</w:t>
      </w:r>
    </w:p>
    <w:bookmarkEnd w:id="29"/>
    <w:bookmarkStart w:name="z34" w:id="30"/>
    <w:p>
      <w:pPr>
        <w:spacing w:after="0"/>
        <w:ind w:left="0"/>
        <w:jc w:val="both"/>
      </w:pPr>
      <w:r>
        <w:rPr>
          <w:rFonts w:ascii="Times New Roman"/>
          <w:b w:val="false"/>
          <w:i w:val="false"/>
          <w:color w:val="000000"/>
          <w:sz w:val="28"/>
        </w:rPr>
        <w:t>
      Шарттың 74-бабының 1-тармағына сәйкес бәсекелестіктің жалпы қағидаттары мен қағидалары мүше мемлекеттердің аумақтарындағы бәсекелестікке қарсы іс-әрекеттерді және 2 және одан да көп мүше мемлекеттің аумақтарындағы трансшекаралық нарықтардағы бәсекелестікке теріс әсер ететін іс-әрекеттерді анықтауды және жолын кесуді қамтамасыз етуге бағытталған.</w:t>
      </w:r>
    </w:p>
    <w:bookmarkEnd w:id="30"/>
    <w:bookmarkStart w:name="z35" w:id="31"/>
    <w:p>
      <w:pPr>
        <w:spacing w:after="0"/>
        <w:ind w:left="0"/>
        <w:jc w:val="both"/>
      </w:pPr>
      <w:r>
        <w:rPr>
          <w:rFonts w:ascii="Times New Roman"/>
          <w:b w:val="false"/>
          <w:i w:val="false"/>
          <w:color w:val="000000"/>
          <w:sz w:val="28"/>
        </w:rPr>
        <w:t>
      Бәсекелестіктің жалпы қағидалары Шарттың 76-бабында үстем жағдайды теріс пайдалануға (1-тармақ), жосықсыз бәсекелестік (2-тармақ), бәсекелестер арасындағы келісімдер (3-тармақ), "сатылас" келісімдер (4-тармақ), өзге де келісімдер (5-тармақ) және экономикалық қызметті үйлестіруді жүзеге асыру (6-тармақ) тыйым салу нысанында тұжырымдалған.</w:t>
      </w:r>
    </w:p>
    <w:bookmarkEnd w:id="31"/>
    <w:bookmarkStart w:name="z36" w:id="32"/>
    <w:p>
      <w:pPr>
        <w:spacing w:after="0"/>
        <w:ind w:left="0"/>
        <w:jc w:val="both"/>
      </w:pPr>
      <w:r>
        <w:rPr>
          <w:rFonts w:ascii="Times New Roman"/>
          <w:b w:val="false"/>
          <w:i w:val="false"/>
          <w:color w:val="000000"/>
          <w:sz w:val="28"/>
        </w:rPr>
        <w:t>
      Шарттың 76-бабының 6-тармағының негізінде мүше мемлекеттердің жеке тұлғаларына, коммерциялық ұйымдарына және коммерциялық емес ұйымдарына, егер мұндай үйлестіру Шарттың 76-бабының 3 және 4-тармақтарында көрсетілген, Хаттамада белгіленген жол беру критерийлеріне сәйкес жол беруге болатын деп танылмайтын салдардың кез келгеніне әкеп соқтырса немесе әкеп соғуы мүмкін болған жағдайда, шаруашылық жүргізуші субъектілердің (нарық субъектілерінің) экономикалық қызметін үйлестіруді жүзеге асыруға тыйым салынады.</w:t>
      </w:r>
    </w:p>
    <w:bookmarkEnd w:id="32"/>
    <w:bookmarkStart w:name="z37" w:id="33"/>
    <w:p>
      <w:pPr>
        <w:spacing w:after="0"/>
        <w:ind w:left="0"/>
        <w:jc w:val="both"/>
      </w:pPr>
      <w:r>
        <w:rPr>
          <w:rFonts w:ascii="Times New Roman"/>
          <w:b w:val="false"/>
          <w:i w:val="false"/>
          <w:color w:val="000000"/>
          <w:sz w:val="28"/>
        </w:rPr>
        <w:t>
      Шарттың 76-бабы 3-тармағының 3 тармақшасына сәйкес бәсекелестер болып табылатын және бір тауар нарығында жұмыс істейтін шаруашылық жүргізуші субъектілер (нарық субъектілері) арасындағы, оның ішінде тауар нарығын аумақтық қағидат, тауарларды сату немесе сатып алу көлемі, сатылатын тауарлардың ассортименті, не сатушылардың немесе сатып алушылардың (тапсырыс берушілердің) құрамы бойынша бөлінуіне әкеп соғатын немесе әкеп соғуы мүмкін келісімдерге тыйым салынады.</w:t>
      </w:r>
    </w:p>
    <w:bookmarkEnd w:id="33"/>
    <w:bookmarkStart w:name="z38" w:id="34"/>
    <w:p>
      <w:pPr>
        <w:spacing w:after="0"/>
        <w:ind w:left="0"/>
        <w:jc w:val="both"/>
      </w:pPr>
      <w:r>
        <w:rPr>
          <w:rFonts w:ascii="Times New Roman"/>
          <w:b w:val="false"/>
          <w:i w:val="false"/>
          <w:color w:val="000000"/>
          <w:sz w:val="28"/>
        </w:rPr>
        <w:t>
      Бұдан басқа, Шарттың 76-бабының 6-тармағының негізінде мүше мемлекеттер, егер мұндай үйлестіру Шарттың 76-бабының 5-тармағында көрсетілген салдарларға әкеп соқтырса немесе әкеп соғуы мүмкін болса және Хаттамада белгіленген жол беру критерийлеріне сәйкес жол берілетін деп таныла алмайтын жағдайда, өз заңнамасында экономикалық қызметті үйлестіруге тыйым салуды белгілеуге құқылы.</w:t>
      </w:r>
    </w:p>
    <w:bookmarkEnd w:id="34"/>
    <w:bookmarkStart w:name="z39" w:id="35"/>
    <w:p>
      <w:pPr>
        <w:spacing w:after="0"/>
        <w:ind w:left="0"/>
        <w:jc w:val="both"/>
      </w:pPr>
      <w:r>
        <w:rPr>
          <w:rFonts w:ascii="Times New Roman"/>
          <w:b w:val="false"/>
          <w:i w:val="false"/>
          <w:color w:val="000000"/>
          <w:sz w:val="28"/>
        </w:rPr>
        <w:t>
      Шарттың 76-бабының 5-тармағына сәйкес, Хаттамада белгіленген жол беру Критерийлеріне сәйкес жол берілетін деп танылатын "сатылас" келісімдерді қоспағанда, егер мұндай келісімдер трансшекаралық нарықтарда бәсекелестікті шектеуге әкеп соғатыны немесе әкеп соғуы мүмкін екендігі анықталған жағдайда, шаруашылық жүргізуші субъектілер (нарық субъектілері) арасындағы өзге де келісімдерге тыйым салынады.</w:t>
      </w:r>
    </w:p>
    <w:bookmarkEnd w:id="35"/>
    <w:bookmarkStart w:name="z40" w:id="36"/>
    <w:p>
      <w:pPr>
        <w:spacing w:after="0"/>
        <w:ind w:left="0"/>
        <w:jc w:val="both"/>
      </w:pPr>
      <w:r>
        <w:rPr>
          <w:rFonts w:ascii="Times New Roman"/>
          <w:b w:val="false"/>
          <w:i w:val="false"/>
          <w:color w:val="000000"/>
          <w:sz w:val="28"/>
        </w:rPr>
        <w:t>
      Көрсетілген нормалар Одақтың құқығымен Шарттың 76-бабының 3 және 4-тармақтарында тыйым салынған келісімдердің (бәсекелестер арасындағы келісімдер мен "сатылас" келісімдердің) салдарларына ұқсас трансшекаралық нарықтардағы бәсекелестік үшін теріс салдарлардың туындауына әкеп соғатын немесе әкеп соғуы мүмкін экономикалық қызметті үйлестіруге тыйым салынғанын куәландырады.</w:t>
      </w:r>
    </w:p>
    <w:bookmarkEnd w:id="36"/>
    <w:bookmarkStart w:name="z41" w:id="37"/>
    <w:p>
      <w:pPr>
        <w:spacing w:after="0"/>
        <w:ind w:left="0"/>
        <w:jc w:val="both"/>
      </w:pPr>
      <w:r>
        <w:rPr>
          <w:rFonts w:ascii="Times New Roman"/>
          <w:b w:val="false"/>
          <w:i w:val="false"/>
          <w:color w:val="000000"/>
          <w:sz w:val="28"/>
        </w:rPr>
        <w:t>
      Хаттаманың 2-тармағының 10 тармақшасына сәйкес, экономикалық қызметті үйлестіру деп шаруашылық жүргізуші субъектілердің (нарық субъектілерінің) іс-әрекеттерін, осындай шаруашылық жүргізуші субъектілердің (нарық субъектілерінің) ешқайсысымен бір тұлғалар тобына кірмейтін және шаруашылық жүргізуші субъектілердің (нарық субъектілерінің) іс-әрекеттерін келісу жүзеге асырылатын тауар нарығында (тауар нарықтарында) қызметін жүзеге асырмайтын үшінші тұлғаның келісуі түсініледі.</w:t>
      </w:r>
    </w:p>
    <w:bookmarkEnd w:id="37"/>
    <w:bookmarkStart w:name="z42" w:id="38"/>
    <w:p>
      <w:pPr>
        <w:spacing w:after="0"/>
        <w:ind w:left="0"/>
        <w:jc w:val="both"/>
      </w:pPr>
      <w:r>
        <w:rPr>
          <w:rFonts w:ascii="Times New Roman"/>
          <w:b w:val="false"/>
          <w:i w:val="false"/>
          <w:color w:val="000000"/>
          <w:sz w:val="28"/>
        </w:rPr>
        <w:t>
      Хаттаманың 2-тармағы 10-тармақшасының және Шарттың 76-бабы 6-тармағының ережелерін талдау Одақ Сотының Үлкен алқасына Шарттың 76-бабының 6-тармағында көзделген, тыйым салуға жататын экономикалық қызметті үйлестірудің мынадай сипатты белгілерін бөліп көрсетуге мүмкіндік берді:</w:t>
      </w:r>
    </w:p>
    <w:bookmarkEnd w:id="38"/>
    <w:bookmarkStart w:name="z43" w:id="39"/>
    <w:p>
      <w:pPr>
        <w:spacing w:after="0"/>
        <w:ind w:left="0"/>
        <w:jc w:val="both"/>
      </w:pPr>
      <w:r>
        <w:rPr>
          <w:rFonts w:ascii="Times New Roman"/>
          <w:b w:val="false"/>
          <w:i w:val="false"/>
          <w:color w:val="000000"/>
          <w:sz w:val="28"/>
        </w:rPr>
        <w:t>
      экономикалық қызметті үйлестіруді мүше мемлекеттің жеке тұлғасы, коммерциялық ұйымы немесе коммерциялық емес ұйымы (бұдан әрі – үйлестіруші) бола алатын үшінші тұлға жүзеге асырады;</w:t>
      </w:r>
    </w:p>
    <w:bookmarkEnd w:id="39"/>
    <w:bookmarkStart w:name="z44" w:id="40"/>
    <w:p>
      <w:pPr>
        <w:spacing w:after="0"/>
        <w:ind w:left="0"/>
        <w:jc w:val="both"/>
      </w:pPr>
      <w:r>
        <w:rPr>
          <w:rFonts w:ascii="Times New Roman"/>
          <w:b w:val="false"/>
          <w:i w:val="false"/>
          <w:color w:val="000000"/>
          <w:sz w:val="28"/>
        </w:rPr>
        <w:t>
      үйлестіруші іс-әрекеті келісілетін шаруашылық жүргізуші субъектілердің (нарық субъектілерінің) ешқайсысымен бір тұлғалар тобына кірмейді және экономикалық қызметті үйлестіру жүзеге асырылатын тауар нарығында (тауар нарықтарында) қызметті жүзеге асырмайды;</w:t>
      </w:r>
    </w:p>
    <w:bookmarkEnd w:id="40"/>
    <w:bookmarkStart w:name="z45" w:id="41"/>
    <w:p>
      <w:pPr>
        <w:spacing w:after="0"/>
        <w:ind w:left="0"/>
        <w:jc w:val="both"/>
      </w:pPr>
      <w:r>
        <w:rPr>
          <w:rFonts w:ascii="Times New Roman"/>
          <w:b w:val="false"/>
          <w:i w:val="false"/>
          <w:color w:val="000000"/>
          <w:sz w:val="28"/>
        </w:rPr>
        <w:t>
      үйлестірушінің іс-әрекеті кем дегенде 2 шаруашылық жүргізуші субъектінің (нарық субъектілерінің) экономикалық қызметін келісуге (үйлестіруге) бағытталған;</w:t>
      </w:r>
    </w:p>
    <w:bookmarkEnd w:id="41"/>
    <w:bookmarkStart w:name="z46" w:id="42"/>
    <w:p>
      <w:pPr>
        <w:spacing w:after="0"/>
        <w:ind w:left="0"/>
        <w:jc w:val="both"/>
      </w:pPr>
      <w:r>
        <w:rPr>
          <w:rFonts w:ascii="Times New Roman"/>
          <w:b w:val="false"/>
          <w:i w:val="false"/>
          <w:color w:val="000000"/>
          <w:sz w:val="28"/>
        </w:rPr>
        <w:t>
      экономикалық қызметті үйлестіру үйлестірушінің шаруашылық жүргізуші субъектілерде (нарық субъектілерінде) оларда мінез-құлықтың белгілі бір моделін қалыптастыру және тауар нарығындағы бәсекелестікке ықпал ету мақсатында мақсатты әсер етуінен көрінеді.</w:t>
      </w:r>
    </w:p>
    <w:bookmarkEnd w:id="42"/>
    <w:bookmarkStart w:name="z47" w:id="43"/>
    <w:p>
      <w:pPr>
        <w:spacing w:after="0"/>
        <w:ind w:left="0"/>
        <w:jc w:val="both"/>
      </w:pPr>
      <w:r>
        <w:rPr>
          <w:rFonts w:ascii="Times New Roman"/>
          <w:b w:val="false"/>
          <w:i w:val="false"/>
          <w:color w:val="000000"/>
          <w:sz w:val="28"/>
        </w:rPr>
        <w:t>
      Хаттаманың 2-тармағының 1-тармақшасына сәйкес "сатылас" келісім деп бірі тауарды сатып алатын немесе оның әлеуетті сатып алушысы болып табылатын, ал екіншісі тауарды ұсынатын немесе оның әлеуетті сатушысы болып табылатын шаруашылық жүргізуші субъектілер (нарық субъектілері) арасындағы келісім түсініледі.</w:t>
      </w:r>
    </w:p>
    <w:bookmarkEnd w:id="43"/>
    <w:bookmarkStart w:name="z48" w:id="44"/>
    <w:p>
      <w:pPr>
        <w:spacing w:after="0"/>
        <w:ind w:left="0"/>
        <w:jc w:val="both"/>
      </w:pPr>
      <w:r>
        <w:rPr>
          <w:rFonts w:ascii="Times New Roman"/>
          <w:b w:val="false"/>
          <w:i w:val="false"/>
          <w:color w:val="000000"/>
          <w:sz w:val="28"/>
        </w:rPr>
        <w:t>
      Хаттаманың 2-тармағы 1-тармақшасының және Шарттың 76-бабы 4-тармағының ережелерін талдау Одақ Сотының Үлкен алқасына "сатылас" келісім бір тауар нарығының құрылымында әртүрлі деңгейде тұрған кемінде 2 шаруашылық жүргізуші субъектінің (нарық субъектілерінің) өз іс-қимылдарын келісуін білдіреді деген қорытынды жасауға мүмкіндік берді.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Жоғарыда айтылғандарды ескере отырып, Одақ Сотының Үлкен алқасы Экономикалық қызметті үйлестіру Шартының 76-бабының 6-тармағына сәйкес тыйым салынған және Шарттың 76-бабының 4-тармағына сәйкес тыйым салынған "сатылас" келісімдердің аражігін ажыратудың мынадай негізгі критерийлерінің болуын белгіледі:</w:t>
      </w:r>
    </w:p>
    <w:bookmarkStart w:name="z50" w:id="45"/>
    <w:p>
      <w:pPr>
        <w:spacing w:after="0"/>
        <w:ind w:left="0"/>
        <w:jc w:val="both"/>
      </w:pPr>
      <w:r>
        <w:rPr>
          <w:rFonts w:ascii="Times New Roman"/>
          <w:b w:val="false"/>
          <w:i w:val="false"/>
          <w:color w:val="000000"/>
          <w:sz w:val="28"/>
        </w:rPr>
        <w:t>
      құқық бұзушылық субъектісі бойынша:</w:t>
      </w:r>
    </w:p>
    <w:bookmarkEnd w:id="45"/>
    <w:bookmarkStart w:name="z51" w:id="46"/>
    <w:p>
      <w:pPr>
        <w:spacing w:after="0"/>
        <w:ind w:left="0"/>
        <w:jc w:val="both"/>
      </w:pPr>
      <w:r>
        <w:rPr>
          <w:rFonts w:ascii="Times New Roman"/>
          <w:b w:val="false"/>
          <w:i w:val="false"/>
          <w:color w:val="000000"/>
          <w:sz w:val="28"/>
        </w:rPr>
        <w:t>
      экономикалық қызметті үйлестіруге тыйым салу оның орнында мүше мемлекеттің кез келген жеке тұлғасы, коммерциялық ұйымы немесе коммерциялық емес ұйымы бола алатын бір шаруашылық жүргізуші субъектіге (нарық субъектісіне) жолданған;</w:t>
      </w:r>
    </w:p>
    <w:bookmarkEnd w:id="46"/>
    <w:bookmarkStart w:name="z52" w:id="47"/>
    <w:p>
      <w:pPr>
        <w:spacing w:after="0"/>
        <w:ind w:left="0"/>
        <w:jc w:val="both"/>
      </w:pPr>
      <w:r>
        <w:rPr>
          <w:rFonts w:ascii="Times New Roman"/>
          <w:b w:val="false"/>
          <w:i w:val="false"/>
          <w:color w:val="000000"/>
          <w:sz w:val="28"/>
        </w:rPr>
        <w:t>
      "сатылас" келісімдерге тыйым салу кем дегенде 2 шаруашылық жүргізуші субъектіге (нарық субъектілеріне) жолданған;</w:t>
      </w:r>
    </w:p>
    <w:bookmarkEnd w:id="47"/>
    <w:bookmarkStart w:name="z53" w:id="48"/>
    <w:p>
      <w:pPr>
        <w:spacing w:after="0"/>
        <w:ind w:left="0"/>
        <w:jc w:val="both"/>
      </w:pPr>
      <w:r>
        <w:rPr>
          <w:rFonts w:ascii="Times New Roman"/>
          <w:b w:val="false"/>
          <w:i w:val="false"/>
          <w:color w:val="000000"/>
          <w:sz w:val="28"/>
        </w:rPr>
        <w:t>
      тауар нарығының құрылымындағы шаруашылық жүргізуші субъектілердің (нарық субъектілерінің) жағдайы бойынша:</w:t>
      </w:r>
    </w:p>
    <w:bookmarkEnd w:id="48"/>
    <w:bookmarkStart w:name="z54" w:id="49"/>
    <w:p>
      <w:pPr>
        <w:spacing w:after="0"/>
        <w:ind w:left="0"/>
        <w:jc w:val="both"/>
      </w:pPr>
      <w:r>
        <w:rPr>
          <w:rFonts w:ascii="Times New Roman"/>
          <w:b w:val="false"/>
          <w:i w:val="false"/>
          <w:color w:val="000000"/>
          <w:sz w:val="28"/>
        </w:rPr>
        <w:t>
      үйлестіруші өзі үйлестіретін шаруашылық жүргізуші субъектілер (нарық субъектілері) өз қызметін жүзеге асыратын тауар нарығының қатысушысы болып табылмайды;</w:t>
      </w:r>
    </w:p>
    <w:bookmarkEnd w:id="49"/>
    <w:bookmarkStart w:name="z55" w:id="50"/>
    <w:p>
      <w:pPr>
        <w:spacing w:after="0"/>
        <w:ind w:left="0"/>
        <w:jc w:val="both"/>
      </w:pPr>
      <w:r>
        <w:rPr>
          <w:rFonts w:ascii="Times New Roman"/>
          <w:b w:val="false"/>
          <w:i w:val="false"/>
          <w:color w:val="000000"/>
          <w:sz w:val="28"/>
        </w:rPr>
        <w:t>
      "сатылас" келісімге қатысушылар қызметін бір тауар нарығының құрылымында әртүрлі деңгейлерде жүзеге асырады;</w:t>
      </w:r>
    </w:p>
    <w:bookmarkEnd w:id="50"/>
    <w:bookmarkStart w:name="z56" w:id="51"/>
    <w:p>
      <w:pPr>
        <w:spacing w:after="0"/>
        <w:ind w:left="0"/>
        <w:jc w:val="both"/>
      </w:pPr>
      <w:r>
        <w:rPr>
          <w:rFonts w:ascii="Times New Roman"/>
          <w:b w:val="false"/>
          <w:i w:val="false"/>
          <w:color w:val="000000"/>
          <w:sz w:val="28"/>
        </w:rPr>
        <w:t>
      шаруашылық жүргізуші субъектілердің (нарық субъектілерінің) өзара іс-қимыл сипаты бойынша:</w:t>
      </w:r>
    </w:p>
    <w:bookmarkEnd w:id="51"/>
    <w:bookmarkStart w:name="z57" w:id="52"/>
    <w:p>
      <w:pPr>
        <w:spacing w:after="0"/>
        <w:ind w:left="0"/>
        <w:jc w:val="both"/>
      </w:pPr>
      <w:r>
        <w:rPr>
          <w:rFonts w:ascii="Times New Roman"/>
          <w:b w:val="false"/>
          <w:i w:val="false"/>
          <w:color w:val="000000"/>
          <w:sz w:val="28"/>
        </w:rPr>
        <w:t>
      үйлестіруші басқа шаруашылық жүргізуші субъектілердің (нарық субъектілерінің) іс-әрекеттерін келістіреді;</w:t>
      </w:r>
    </w:p>
    <w:bookmarkEnd w:id="52"/>
    <w:bookmarkStart w:name="z58" w:id="53"/>
    <w:p>
      <w:pPr>
        <w:spacing w:after="0"/>
        <w:ind w:left="0"/>
        <w:jc w:val="both"/>
      </w:pPr>
      <w:r>
        <w:rPr>
          <w:rFonts w:ascii="Times New Roman"/>
          <w:b w:val="false"/>
          <w:i w:val="false"/>
          <w:color w:val="000000"/>
          <w:sz w:val="28"/>
        </w:rPr>
        <w:t>
      "сатылас" келісімге қатысушылар тауар нарығындағы өздерінің экономикалық қызметінің шарттарына қатысты өзара уағдаластыққа қол жеткізеді.</w:t>
      </w:r>
    </w:p>
    <w:bookmarkEnd w:id="53"/>
    <w:bookmarkStart w:name="z59" w:id="54"/>
    <w:p>
      <w:pPr>
        <w:spacing w:after="0"/>
        <w:ind w:left="0"/>
        <w:jc w:val="both"/>
      </w:pPr>
      <w:r>
        <w:rPr>
          <w:rFonts w:ascii="Times New Roman"/>
          <w:b w:val="false"/>
          <w:i w:val="false"/>
          <w:color w:val="000000"/>
          <w:sz w:val="28"/>
        </w:rPr>
        <w:t>
      Осылайша, Шарттың 76-бабы 4 және 6-тармақтарының, Хаттаманың 2-тармағы 1 және 10-тармақшаларының ережелерін талдау Одақ Сотының Үлкен алқасына тыйым салынған "сатылас" келісім және экономикалық қызметті тыйым салынған үйлестіру, тыйым салу Одақтың құқығымен белгіленген бәсекелестіктің жалпы қағидаларын бұзудың 2 дербес құрамын білдіреді деген қорытынды жасауға мүмкіндік берді.</w:t>
      </w:r>
    </w:p>
    <w:bookmarkEnd w:id="54"/>
    <w:bookmarkStart w:name="z60" w:id="55"/>
    <w:p>
      <w:pPr>
        <w:spacing w:after="0"/>
        <w:ind w:left="0"/>
        <w:jc w:val="both"/>
      </w:pPr>
      <w:r>
        <w:rPr>
          <w:rFonts w:ascii="Times New Roman"/>
          <w:b w:val="false"/>
          <w:i w:val="false"/>
          <w:color w:val="000000"/>
          <w:sz w:val="28"/>
        </w:rPr>
        <w:t>
      Шарттың 76-бабының 6-тармағына сәйкес тыйым салынған экономикалық қызметті үйлестіруде көрініс тапқан бәсекелестіктің жалпы қағидаларын бұзудың жолын кесу жөніндегі Комиссияның өкілеттіктері туралы мәселені қарай отырып, Одақ Сотының Үлкен алқасы, Комиссия одақтың органы бола отырып, өзіне Шартпен және Одақ шеңберіндегі халықаралық шарттармен (Шарттың 8-бабының 2-тармағы) берілген өз өкілеттіктері шегінде әрекет ететінін атап өтті.</w:t>
      </w:r>
    </w:p>
    <w:bookmarkEnd w:id="55"/>
    <w:bookmarkStart w:name="z61" w:id="56"/>
    <w:p>
      <w:pPr>
        <w:spacing w:after="0"/>
        <w:ind w:left="0"/>
        <w:jc w:val="both"/>
      </w:pPr>
      <w:r>
        <w:rPr>
          <w:rFonts w:ascii="Times New Roman"/>
          <w:b w:val="false"/>
          <w:i w:val="false"/>
          <w:color w:val="000000"/>
          <w:sz w:val="28"/>
        </w:rPr>
        <w:t>
      Шарттың XVIII бөлімінде белгіленген бәсекелестіктің жалпы қағидаларын бұзудың жолын кесу жөніндегі өкілеттіктер Комиссияға Шарттың 76-бабының 7-тармағына сәйкес ұсынылды.</w:t>
      </w:r>
    </w:p>
    <w:bookmarkEnd w:id="56"/>
    <w:bookmarkStart w:name="z62" w:id="57"/>
    <w:p>
      <w:pPr>
        <w:spacing w:after="0"/>
        <w:ind w:left="0"/>
        <w:jc w:val="both"/>
      </w:pPr>
      <w:r>
        <w:rPr>
          <w:rFonts w:ascii="Times New Roman"/>
          <w:b w:val="false"/>
          <w:i w:val="false"/>
          <w:color w:val="000000"/>
          <w:sz w:val="28"/>
        </w:rPr>
        <w:t>
      Көрсетілген нормаға сәйкес бәсекелестіктің жалпы қағидаларын бұзудың жолын кесуді Комиссия, егер мұндай бұзушылықтар 2 және одан да көп мүше мемлекеттің (қаржы нарықтарын қоспағанда) аумақтарындағы трансшекаралық нарықтардағы бәсекелестікке теріс әсер ететін немесе әсер етуі мүмкін жағдайда, Хаттамада көзделген тәртіппен жүзеге асырады.</w:t>
      </w:r>
    </w:p>
    <w:bookmarkEnd w:id="57"/>
    <w:bookmarkStart w:name="z63" w:id="58"/>
    <w:p>
      <w:pPr>
        <w:spacing w:after="0"/>
        <w:ind w:left="0"/>
        <w:jc w:val="both"/>
      </w:pPr>
      <w:r>
        <w:rPr>
          <w:rFonts w:ascii="Times New Roman"/>
          <w:b w:val="false"/>
          <w:i w:val="false"/>
          <w:color w:val="000000"/>
          <w:sz w:val="28"/>
        </w:rPr>
        <w:t>
      Хаттаманың 8 және 9-тармақтарын салыстырмалы талдау негізінде Одақ Сотының Үлкен алқасы бәсекелестіктің жалпы қағидаларын бұзудың жолын кесуді мүше мемлекеттердің уәкілетті органдары ұлттық деңгейде және Комиссия ұлтүсті деңгейде жүзеге асырады деген қорытындыға келді. Бұл ретте мүше мемлекеттің уәкілетті органы мен Комиссияның құзыретінің аражігін ажырату бәсекелестіктің жалпы қағидаларын бұзудың бір мүше мемлекеттің нарығындағы бәсекелестікке, не 2 және одан да көп мүше мемлекеттің аумақтарындағы трансшекаралық нарықтағы бәсекелестікке теріс әсеріне байланысты болады.</w:t>
      </w:r>
    </w:p>
    <w:bookmarkEnd w:id="58"/>
    <w:bookmarkStart w:name="z64" w:id="59"/>
    <w:p>
      <w:pPr>
        <w:spacing w:after="0"/>
        <w:ind w:left="0"/>
        <w:jc w:val="both"/>
      </w:pPr>
      <w:r>
        <w:rPr>
          <w:rFonts w:ascii="Times New Roman"/>
          <w:b w:val="false"/>
          <w:i w:val="false"/>
          <w:color w:val="000000"/>
          <w:sz w:val="28"/>
        </w:rPr>
        <w:t>
      Шарттың 76-бабының 6-тармағына қатысты (экономикалық қызметті үйлестіруді жүзеге асыруға тыйым салу) мүше мемлекеттің уәкілетті органы мен Комиссияның бәсекелестіктің жалпы қағидаларын бұзудың жолын кесу бойынша құзыреттердің аражігін ажыратудың қосымша шарты Критерийлерде белгіленбегенін ескере отырып, экономикалық қызметті тыйым салынған үйлестіруді жүзеге асыруда көрініс тапқан бәсекелестіктің жалпы қағидаларын бұзудың жолын кесу кезінде, көрсетілген бұзушылықтың жолын кесу жөніндегі құзыреттердің аражігін ажырату кезінде мүше мемлекеттердің уәкілетті органдары және Комиссия Критерийлердің 2-тармағында көзделген жалпы қағиданы басшылыққа алуы тиіс және тауар нарығының географиялық шекаралары 2 және одан да көп мүше мемлекеттің аумақтарын қамтыған жағдайда, нарықты трансшекаралыққа жатқызсын.</w:t>
      </w:r>
    </w:p>
    <w:bookmarkEnd w:id="59"/>
    <w:bookmarkStart w:name="z65" w:id="60"/>
    <w:p>
      <w:pPr>
        <w:spacing w:after="0"/>
        <w:ind w:left="0"/>
        <w:jc w:val="both"/>
      </w:pPr>
      <w:r>
        <w:rPr>
          <w:rFonts w:ascii="Times New Roman"/>
          <w:b w:val="false"/>
          <w:i w:val="false"/>
          <w:color w:val="000000"/>
          <w:sz w:val="28"/>
        </w:rPr>
        <w:t>
      Істі тергеп-тексеру және қарау кезінде Комиссия алған ақпаратқа, құжаттарға, мәліметтерге және түсініктемелерге сәйкес Хаттаманың 2-тармағының 5-тармақшасына сәйкес, "Кама" СҮ" ЖШҚ тұлғалар тобына "Татнефть" жария акционерлік қоғамы, "Нижнекамскшина" жария акционерлік қоғамы, "Нижнекамск техникалық көміртегі зауыты" акционерлік қоғамы", "Нижнекамск механикалық зауыты" акционерлік қоғамы, "Ярполимермаш-Татнефть" акционерлік қоғамы, "Татнефть-Нефтехимснаб" жауапкершілігі шектеулі қоғамы, "Нижнекамск жүк шиналары зауыты" жауапкершілігі шектеулі қоғамы, "Нижнекамск шина зауыты ЦМК" жауапкершілігі шектеулі қоғамы, "Кама" Ғылыми-техникалық орталығы" жауапкершілігі шектеулі қоғамы, "Энергошинсервис" жауапкершілігі шектеулі қоғамы, "Шинник" әлеуметтік тұрмыстық қызмет көрсету" жауапкершілігі шектеулі қоғамы, "Шинник" тағам комбинаты" жауапкершілігі шектеулі қоғамы, "Кама-Юг" жауапкершілігі шектеулі қоғамы, "Кама-Нева" жауапкершілігі шектеулі қоғамы, "Кама-Центр" сауда үйі" жауапкершілігі шектеулі қоғамы, "Кама-Нижнекамск" жауапкершілігі шектеулі қоғамы, "Кама-Санкт-Петербург" жауапкершілігі шектеулі қоғамы, "Кама-Урал-Екатеринбург" жауапкершілігі шектеулі қоғамы, "Кама-Казахстан" сауда үйі" жауапкершілігі шектеулі серіктестігі, "Кама-Самара" жауапкершілігі шектеулі қоғамы, "КаМаРетрэд" жауапкершілігі шектеулі қоғамы", "Кама-Набережные Челны" жауапкершілігі шектеулі серіктестігі, "Проф-Шип" жауапкершілігі шектеулі қоғамы және "Кама-Краснодар" жауапкершілігі шектеулі қоғамы (бұдан әрі – КАМА нарық субъектісі) кіреді.</w:t>
      </w:r>
    </w:p>
    <w:bookmarkEnd w:id="60"/>
    <w:bookmarkStart w:name="z66" w:id="61"/>
    <w:p>
      <w:pPr>
        <w:spacing w:after="0"/>
        <w:ind w:left="0"/>
        <w:jc w:val="both"/>
      </w:pPr>
      <w:r>
        <w:rPr>
          <w:rFonts w:ascii="Times New Roman"/>
          <w:b w:val="false"/>
          <w:i w:val="false"/>
          <w:color w:val="000000"/>
          <w:sz w:val="28"/>
        </w:rPr>
        <w:t>
      Хаттаманың 2-тармағы 5-тармақшасының тоғызыншы абзацына сәйкес тұлғалар тобы бірыңғай шаруашылық жүргізуші субъект (нарық субъектісі) ретінде қарастырылады, Шарттың XVIII бөлімінің ережелері және Хаттаманың шаруашылық жүргізуші субъектілерге (нарық субъектілеріне) қатысты ережелері, Хаттамада көзделген жағдайларды қоспағанда, тұлғалар тобына қолданылады. Хаттама Экономикалық қызметті үйлестіру шартының 76-бабының 6-тармағында тыйым салынған жағдайлар үшін Хаттаманың 2-тармағы 5-тармақшасы ережесінің қолданылуын алып тастауды белгілемейді.</w:t>
      </w:r>
    </w:p>
    <w:bookmarkEnd w:id="61"/>
    <w:bookmarkStart w:name="z67" w:id="62"/>
    <w:p>
      <w:pPr>
        <w:spacing w:after="0"/>
        <w:ind w:left="0"/>
        <w:jc w:val="both"/>
      </w:pPr>
      <w:r>
        <w:rPr>
          <w:rFonts w:ascii="Times New Roman"/>
          <w:b w:val="false"/>
          <w:i w:val="false"/>
          <w:color w:val="000000"/>
          <w:sz w:val="28"/>
        </w:rPr>
        <w:t>
      "Кама "СҮ" ЖШҚ және "Кама "СҮ" ЖШҚ-мен бір тұлғалар тобына кіретін шаруашылық жүргізуші субъектілер (нарық субъектілері) ұсынған ақпаратқа, құжаттарға, мәліметтерге және түсініктемелерге сәйкес, көрсетілген шаруашылық жүргізуші субъектілер (нарық субъектілері) жеңіл автомобильдерге арналған жаңа шиналарды (пневматикалық) кейіннен қайта сату немесе өндірістік тұтыну мақсатында көтерме саудада да, көбіне жеке пайдалану үшін жеке тауарды сату жүзеге асырылатын бөлшек сауда нарықтарында да өткізу жөніндегі қызметті жүзеге асырады.</w:t>
      </w:r>
    </w:p>
    <w:bookmarkEnd w:id="62"/>
    <w:bookmarkStart w:name="z68" w:id="63"/>
    <w:p>
      <w:pPr>
        <w:spacing w:after="0"/>
        <w:ind w:left="0"/>
        <w:jc w:val="both"/>
      </w:pPr>
      <w:r>
        <w:rPr>
          <w:rFonts w:ascii="Times New Roman"/>
          <w:b w:val="false"/>
          <w:i w:val="false"/>
          <w:color w:val="000000"/>
          <w:sz w:val="28"/>
        </w:rPr>
        <w:t>
      Істерді қарау тәртібіне сәйкес, іс бойынша дәлелдемелерді зерделегеннен, істі қарауға қатысатын адамдардың пікірлерін баяндағаннан, сарапшылардың қорытындыларын баяндағаннан, істі қарау жөніндегі комиссия зерттейтін мән-жайлар туралы мәліметтері бар адамдарға сауалнама жүргізгеннен кейін (оның ішінде Одақ Сотының Үлкен алқасының 2017 жылғы 17 желтоқсандағы консультативтік қорытындысын ескере отырып) мыналар анықталды:</w:t>
      </w:r>
    </w:p>
    <w:bookmarkEnd w:id="63"/>
    <w:bookmarkStart w:name="z69" w:id="64"/>
    <w:p>
      <w:pPr>
        <w:spacing w:after="0"/>
        <w:ind w:left="0"/>
        <w:jc w:val="both"/>
      </w:pPr>
      <w:r>
        <w:rPr>
          <w:rFonts w:ascii="Times New Roman"/>
          <w:b w:val="false"/>
          <w:i w:val="false"/>
          <w:color w:val="000000"/>
          <w:sz w:val="28"/>
        </w:rPr>
        <w:t>
      КАМА нарық субъектісі трансшекаралық нарықта жеңіл автомобильдерге арналған жаңа шиналарды (пневматикалық) оларды кейіннен қайта сату немесе өндірістік тұтыну мақсатында көтерме саудада да, көбіне жеке пайдалану үшін жеке тауарды сату жүзеге асырылатын бөлшек сауда нарықтарында да өткізуді жүзеге асырады, осыған байланысты КАМА нарық субъектісі үйлестірілетін шаруашылық жүргізуші субъектілердің (нарық субъектілерінің) қызметі жүзеге асырылатын тауар нарығының қатысушысы болып табылады;</w:t>
      </w:r>
    </w:p>
    <w:bookmarkEnd w:id="64"/>
    <w:bookmarkStart w:name="z70" w:id="65"/>
    <w:p>
      <w:pPr>
        <w:spacing w:after="0"/>
        <w:ind w:left="0"/>
        <w:jc w:val="both"/>
      </w:pPr>
      <w:r>
        <w:rPr>
          <w:rFonts w:ascii="Times New Roman"/>
          <w:b w:val="false"/>
          <w:i w:val="false"/>
          <w:color w:val="000000"/>
          <w:sz w:val="28"/>
        </w:rPr>
        <w:t>
      шартта айқындалған аумақтан тыс тауарларды сатуға тыйым салу "Кама "СҮ" ЖШҚ-ның шаруашылық жүргізуші субъектілермен (нарық субъектілерімен) жасасқан келісімдерінде бар, "Кама "СҮ" ЖШҚ-мен шарттық қатынастар болмаған кезде онымен "Кама "СҮ" ЖШҚ контрагенттерінің іс-әрекеттерін келісудің нәтижесі болып табылмайды.</w:t>
      </w:r>
    </w:p>
    <w:bookmarkEnd w:id="65"/>
    <w:bookmarkStart w:name="z71" w:id="66"/>
    <w:p>
      <w:pPr>
        <w:spacing w:after="0"/>
        <w:ind w:left="0"/>
        <w:jc w:val="both"/>
      </w:pPr>
      <w:r>
        <w:rPr>
          <w:rFonts w:ascii="Times New Roman"/>
          <w:b w:val="false"/>
          <w:i w:val="false"/>
          <w:color w:val="000000"/>
          <w:sz w:val="28"/>
        </w:rPr>
        <w:t>
      Комиссия "Кама" СҮ" ЖШҚ әрекеттерінде 2016 жылғы 1 қаңтардан бастап 2017 жылғы 30 маусым аралығындағы кезеңде тауар нарығын аумақтық қағидат, тауарларды сату немесе сатып алу көлемі, өткізілетін тауарлардың ассортименті не сатушылардың немесе сатып алушылардың (тапсырыс берушілердің) құрамы бойынша бөлуді көздейтін, шаруашылық жүргізуші субъектілердің (нарық субъектілерінің) экономикалық қызметін үйлестірудің көрсетілген тармағына сәйкес тыйым салынған "Кама "СҮ" ЖШҚ жүзеге асыруда көрініс тапқан Шарттың 6-бабының 76-тармағын бұзушылық болмады деген қорытындыға келді.</w:t>
      </w:r>
    </w:p>
    <w:bookmarkEnd w:id="66"/>
    <w:bookmarkStart w:name="z72" w:id="67"/>
    <w:p>
      <w:pPr>
        <w:spacing w:after="0"/>
        <w:ind w:left="0"/>
        <w:jc w:val="both"/>
      </w:pPr>
      <w:r>
        <w:rPr>
          <w:rFonts w:ascii="Times New Roman"/>
          <w:b w:val="false"/>
          <w:i w:val="false"/>
          <w:color w:val="000000"/>
          <w:sz w:val="28"/>
        </w:rPr>
        <w:t xml:space="preserve">
      Хаттаманың 10-тармағының 3-тармақшасын, Істерді қарау тәртібінің 44-тармағын және 46-тармағының 1-тармақшасын басшылыққа ала отырып, Комиссия Алқасы </w:t>
      </w:r>
      <w:r>
        <w:rPr>
          <w:rFonts w:ascii="Times New Roman"/>
          <w:b/>
          <w:i w:val="false"/>
          <w:color w:val="000000"/>
          <w:sz w:val="28"/>
        </w:rPr>
        <w:t>шешті:</w:t>
      </w:r>
    </w:p>
    <w:bookmarkEnd w:id="67"/>
    <w:bookmarkStart w:name="z73" w:id="68"/>
    <w:p>
      <w:pPr>
        <w:spacing w:after="0"/>
        <w:ind w:left="0"/>
        <w:jc w:val="both"/>
      </w:pPr>
      <w:r>
        <w:rPr>
          <w:rFonts w:ascii="Times New Roman"/>
          <w:b w:val="false"/>
          <w:i w:val="false"/>
          <w:color w:val="000000"/>
          <w:sz w:val="28"/>
        </w:rPr>
        <w:t>
      1. "Кама "СҮ" ЖШҚ-ға қатысты оның әрекеттерінде Шарттың 76-бабының 6-тармағын бұзудың болмауына байланысты жеңіл автомобильдерге арналған жаңа шиналардың (пневматикалық) трансшекаралық тауар нарығында бәсекелестіктің жалпы қағидаларын бұзу туралы істі қарау тоқтатылсын.</w:t>
      </w:r>
    </w:p>
    <w:bookmarkEnd w:id="68"/>
    <w:bookmarkStart w:name="z74" w:id="69"/>
    <w:p>
      <w:pPr>
        <w:spacing w:after="0"/>
        <w:ind w:left="0"/>
        <w:jc w:val="both"/>
      </w:pPr>
      <w:r>
        <w:rPr>
          <w:rFonts w:ascii="Times New Roman"/>
          <w:b w:val="false"/>
          <w:i w:val="false"/>
          <w:color w:val="000000"/>
          <w:sz w:val="28"/>
        </w:rPr>
        <w:t>
      2. Осы Шешімге белгіленген тәртіппен Одақтың Сотына шағым жасалуы мүмкін.</w:t>
      </w:r>
    </w:p>
    <w:bookmarkEnd w:id="69"/>
    <w:bookmarkStart w:name="z75" w:id="70"/>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7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