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0ec0" w14:textId="9120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ауыл шаруашылығы тауарларының жекелеген түрлеріне қатысты 2021 жылға арналған тарифтік квотаны, сондай-ақ Еуразиялық экономикалық одаққа мүше мемлекеттердің аумағына әкелінетін осы тауарларға қатысты тарифтік квотаның көлемін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2020 жылғы 18 тамыздағы № 102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көрсетілген Шартқа № 6 және 7-қосымшаларға және Еуразиялық экономикалық комиссия Алқасының 2011 жылғы 19 мамырдағы Көпжақты сауда жүйесі шеңберінде Кеден одағының жұмыс істеуі туралы шартқа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кедендік аумағына әкелінетін ауыл шаруашылығы тауарларының жекелеген түрлеріне қатысты 2021 жылға арналған тарифтік квота белгіленсін және Еуразиялық экономикалық одаққа мүше мемлекеттердің аумағына әкелінетін осы тауарларға қатысты тарифтік квотаның көлемі қосымшаға сәйкес (бұдан әрі – тарифтік квоталар) бөлінсін.</w:t>
      </w:r>
    </w:p>
    <w:bookmarkEnd w:id="1"/>
    <w:bookmarkStart w:name="z3" w:id="2"/>
    <w:p>
      <w:pPr>
        <w:spacing w:after="0"/>
        <w:ind w:left="0"/>
        <w:jc w:val="both"/>
      </w:pPr>
      <w:r>
        <w:rPr>
          <w:rFonts w:ascii="Times New Roman"/>
          <w:b w:val="false"/>
          <w:i w:val="false"/>
          <w:color w:val="000000"/>
          <w:sz w:val="28"/>
        </w:rPr>
        <w:t>
      2. ТМД-ға қатысушы елдерде шығарылатын және әкелінетін тауарларды қоспағанда, тарифтік квоталар Еуразиялық  экономикалық одақтың кедендік аумағына әкелінетін, ішкі тұтыну үшін шығарудың кедендік рәсіміне орналастырылатын тауарларға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Ресей Федерациясы мүше мемлекеттер арасында тарифтік квоталар көлемін Ресей Федерациясының заңнамасына және Ресей Федерациясының Дүниежүзілік сауда ұйымының шеңберіндегі міндеттемелеріне сәйкес бөлуді қамтамасыз етсін.</w:t>
      </w:r>
    </w:p>
    <w:bookmarkEnd w:id="3"/>
    <w:bookmarkStart w:name="z5" w:id="4"/>
    <w:p>
      <w:pPr>
        <w:spacing w:after="0"/>
        <w:ind w:left="0"/>
        <w:jc w:val="both"/>
      </w:pPr>
      <w:r>
        <w:rPr>
          <w:rFonts w:ascii="Times New Roman"/>
          <w:b w:val="false"/>
          <w:i w:val="false"/>
          <w:color w:val="000000"/>
          <w:sz w:val="28"/>
        </w:rPr>
        <w:t>
      4. Еуразиялық экономикалық одаққа мүше мемлекеттер:</w:t>
      </w:r>
    </w:p>
    <w:bookmarkEnd w:id="4"/>
    <w:p>
      <w:pPr>
        <w:spacing w:after="0"/>
        <w:ind w:left="0"/>
        <w:jc w:val="both"/>
      </w:pPr>
      <w:r>
        <w:rPr>
          <w:rFonts w:ascii="Times New Roman"/>
          <w:b w:val="false"/>
          <w:i w:val="false"/>
          <w:color w:val="000000"/>
          <w:sz w:val="28"/>
        </w:rPr>
        <w:t>
      тарифтік квоталар көлемін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осы Шешімнің 1-тармағында көрсетілген тауарлар импортына лицензиялар беруді жүзеге асыруды тапсырсын.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18 тамыздағы</w:t>
            </w:r>
            <w:r>
              <w:br/>
            </w:r>
            <w:r>
              <w:rPr>
                <w:rFonts w:ascii="Times New Roman"/>
                <w:b w:val="false"/>
                <w:i w:val="false"/>
                <w:color w:val="000000"/>
                <w:sz w:val="20"/>
              </w:rPr>
              <w:t>№ 102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2021 жылы Еуразиялық экономикалық одақтың кедендік аумағына әкелінетін, оларға қатысты тарифтік квота белгіленген ауыл шаруашылығы тауарларының жекелеген түрлері және Еуразиялық экономикалық одаққа мүше мемлекеттердің аумағына әкелінетін осы тауарларға қатысты 2021 жылға арналған тарифтік квотаның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 белгіленген  тауарлар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квоталардың көлемі (мың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сойылған немесе тоңазытылған ірі қара малдың 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мұздатылған 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сойылған, тоңазытылған немесе мұздатылған шошқа 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29 550 2, 0203 29 590 1, 0203 29 900 1,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құстарының тоңазытылған немесе мұздатылған еті және тағамдық 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құстарының сүйегінен ажыратылған, мұздатылған жарты немесе төрттен бір еті және үй құстарының  мұздатылған, сүйегінен ажыратылмаған  аяқтары мен кесек 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құстарының жаңа сойылған немесе тоңазытылған, сүйегінен ажыратылған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құстарының сүйегінен ажыратылған мұздатылған 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күркетауықтардың сүйегінен ажыратылған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сүйегінен ажыратылған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сүйегінен ажыратылмаған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құстарының жоғарыда аталмаған  жаңа сойылған, тоңазытылған немесе мұздатылған еті және тағамдық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Сарысудың және түрлендірілген сарысудың қант немесе басқа де тәттілендіру заттары немесе басқа да заттар қосылмаған ұнтақты, түйіршікті түріндегі жекелеген түрлері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