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4191" w14:textId="f7a4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Әзербайжан Республикасы мен Қытай Халық Республикасында шығарылатын және Еуразиялық экономикалық одақтың кедендік аумағына әкелінетін алюминий ленталарына қатысты демпингке қарсы бажды енгізу арқылы демпингке қарсы шараларды қолдану туралы</w:t>
      </w:r>
    </w:p>
    <w:p>
      <w:pPr>
        <w:spacing w:after="0"/>
        <w:ind w:left="0"/>
        <w:jc w:val="both"/>
      </w:pPr>
      <w:r>
        <w:rPr>
          <w:rFonts w:ascii="Times New Roman"/>
          <w:b w:val="false"/>
          <w:i w:val="false"/>
          <w:color w:val="000000"/>
          <w:sz w:val="28"/>
        </w:rPr>
        <w:t>Еуразиялық экономикалық комиссия Алқасының 2020 жылғы 22 қыркүйектегі № 115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кедендік аумағына әкелінетін, қалыңдығы 0,2 мм-ден асатын, бірақ 3 мм-ден аспайтын рулондарға оралған немесе оралмаған, жабылған немесе жабылмаған (</w:t>
      </w:r>
      <w:r>
        <w:rPr>
          <w:rFonts w:ascii="Times New Roman"/>
          <w:b w:val="false"/>
          <w:i w:val="false"/>
          <w:color w:val="000000"/>
          <w:sz w:val="28"/>
        </w:rPr>
        <w:t>№ 2 қосымшаға</w:t>
      </w:r>
      <w:r>
        <w:rPr>
          <w:rFonts w:ascii="Times New Roman"/>
          <w:b w:val="false"/>
          <w:i w:val="false"/>
          <w:color w:val="000000"/>
          <w:sz w:val="28"/>
        </w:rPr>
        <w:t xml:space="preserve"> сәйкес тізбе бойынша алюминий лентасы түрлерін қоспағанда) төртбұрышты (шаршы түрін қоса алғанда) жалпақ алюминий бұйымдарын білдіретін, Әзербайжан Республикасы мен Қытай Халық Республикасында шығарылатын және ЕАЭО СЭҚ ТН 7606 11 910 0, 7606 12 200 9 және 7606 12 920 9 кодтарымен сыныпталатын алюминий ленталарына қатысты демпингке қарсы шара демпингке қарсы баждарды </w:t>
      </w:r>
      <w:r>
        <w:rPr>
          <w:rFonts w:ascii="Times New Roman"/>
          <w:b w:val="false"/>
          <w:i w:val="false"/>
          <w:color w:val="000000"/>
          <w:sz w:val="28"/>
        </w:rPr>
        <w:t>№ 1 қосымшаға</w:t>
      </w:r>
      <w:r>
        <w:rPr>
          <w:rFonts w:ascii="Times New Roman"/>
          <w:b w:val="false"/>
          <w:i w:val="false"/>
          <w:color w:val="000000"/>
          <w:sz w:val="28"/>
        </w:rPr>
        <w:t xml:space="preserve"> сәйкес мөлшерде енгізу арқылы осы демпингке қарсы шараның  қолданылу мерзімін 5 жыл деп белгілей отырып қолданылсын.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мемлекеттік органдары осы Шешімде көзделген демпингке қарсы шараларды ЕАЭО СЭҚ ТН кодтарын да, тауар атауларын да басшылыққа ала отырып, өзара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22 қыркүйектегі</w:t>
            </w:r>
            <w:r>
              <w:br/>
            </w:r>
            <w:r>
              <w:rPr>
                <w:rFonts w:ascii="Times New Roman"/>
                <w:b w:val="false"/>
                <w:i w:val="false"/>
                <w:color w:val="000000"/>
                <w:sz w:val="20"/>
              </w:rPr>
              <w:t>№ 115 шешіміне</w:t>
            </w:r>
            <w:r>
              <w:br/>
            </w:r>
            <w:r>
              <w:rPr>
                <w:rFonts w:ascii="Times New Roman"/>
                <w:b w:val="false"/>
                <w:i w:val="false"/>
                <w:color w:val="000000"/>
                <w:sz w:val="20"/>
              </w:rPr>
              <w:t>№ 1 ҚОСЫМША</w:t>
            </w:r>
          </w:p>
        </w:tc>
      </w:tr>
    </w:tbl>
    <w:bookmarkStart w:name="z6" w:id="4"/>
    <w:p>
      <w:pPr>
        <w:spacing w:after="0"/>
        <w:ind w:left="0"/>
        <w:jc w:val="left"/>
      </w:pPr>
      <w:r>
        <w:rPr>
          <w:rFonts w:ascii="Times New Roman"/>
          <w:b/>
          <w:i w:val="false"/>
          <w:color w:val="000000"/>
        </w:rPr>
        <w:t xml:space="preserve"> Алюминий лентасына қатысты демпингке қарсы баж СТАВКАЛАРЫНЫҢ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Шығарылатын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 қарсы баж ставкасының мөлшері (кедендік құнына пайызбен)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"Азералюминиум" ООО (заңды мекенжайы: Тбилиси даңғылы, 35-үй, 1033-ші орама, Ясамаль ауданы, Баку қаласы, Әзербайжан Республикасы, нақты мекенжайы: Измир көшесі, 14-үй, Ясамаль ауданы, Баку қаласы, Әзербайжан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Nantong Hengjin Composite Material Co., Ltd. (No. 129, Nanhai Road, Haimen City, Jiangsu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22 қыркүйектегі</w:t>
            </w:r>
            <w:r>
              <w:br/>
            </w:r>
            <w:r>
              <w:rPr>
                <w:rFonts w:ascii="Times New Roman"/>
                <w:b w:val="false"/>
                <w:i w:val="false"/>
                <w:color w:val="000000"/>
                <w:sz w:val="20"/>
              </w:rPr>
              <w:t>№ 115 шешіміне</w:t>
            </w:r>
            <w:r>
              <w:br/>
            </w:r>
            <w:r>
              <w:rPr>
                <w:rFonts w:ascii="Times New Roman"/>
                <w:b w:val="false"/>
                <w:i w:val="false"/>
                <w:color w:val="000000"/>
                <w:sz w:val="20"/>
              </w:rPr>
              <w:t>№ 2 ҚОСЫМША</w:t>
            </w:r>
          </w:p>
        </w:tc>
      </w:tr>
    </w:tbl>
    <w:bookmarkStart w:name="z8" w:id="5"/>
    <w:p>
      <w:pPr>
        <w:spacing w:after="0"/>
        <w:ind w:left="0"/>
        <w:jc w:val="left"/>
      </w:pPr>
      <w:r>
        <w:rPr>
          <w:rFonts w:ascii="Times New Roman"/>
          <w:b/>
          <w:i w:val="false"/>
          <w:color w:val="000000"/>
        </w:rPr>
        <w:t xml:space="preserve"> Демпингке қарсы шара қолданылмайтын алюминий лентасы түрлерінің ТІЗБЕСІ</w:t>
      </w:r>
    </w:p>
    <w:bookmarkEnd w:id="5"/>
    <w:bookmarkStart w:name="z9" w:id="6"/>
    <w:p>
      <w:pPr>
        <w:spacing w:after="0"/>
        <w:ind w:left="0"/>
        <w:jc w:val="both"/>
      </w:pPr>
      <w:r>
        <w:rPr>
          <w:rFonts w:ascii="Times New Roman"/>
          <w:b w:val="false"/>
          <w:i w:val="false"/>
          <w:color w:val="000000"/>
          <w:sz w:val="28"/>
        </w:rPr>
        <w:t>
      1. МЕМСТ 4784-2019 (EN 573-3) сәйкес 5182 қорытпа маркасынан жасалған, EN 485-2 сәйкес H48 жеткізу жағдайындағы, ені 300-ден қоса алғанда 2000 мм дейінгі, қалыңдығы 0,2-ден көп, бірақ 0,35 мм-ден аспайтын, созылу күші кем дегенде 345 Мпа болатын, көлденең қимасы тұтас (рельефсіз, гофрсыз, перфорациясыз және көлденең қиманы өзгертудің басқа әдістерінсіз), екі жағынан да лак жалатылған алюминий лентасы.</w:t>
      </w:r>
    </w:p>
    <w:bookmarkEnd w:id="6"/>
    <w:bookmarkStart w:name="z10" w:id="7"/>
    <w:p>
      <w:pPr>
        <w:spacing w:after="0"/>
        <w:ind w:left="0"/>
        <w:jc w:val="both"/>
      </w:pPr>
      <w:r>
        <w:rPr>
          <w:rFonts w:ascii="Times New Roman"/>
          <w:b w:val="false"/>
          <w:i w:val="false"/>
          <w:color w:val="000000"/>
          <w:sz w:val="28"/>
        </w:rPr>
        <w:t>
      2. МЕМСТ 4784-2019 (EN 573-3) сәйкес 5182 қорытпа маркасынан жасалған, EN 485-2 сәйкес H48 жеткізу жағдайындағы, ені 300-ден 2000 мм қоса алғанға дейінгі, қалыңдығы 0,2-ден көп, бірақ 0,35 мм-ден аспайтын, созылу күші кем дегенде 345 Мпа болатын, көлденең қимасы тұтас (рельефсіз, гофрсыз, перфорациясыз және көлденең қиманы өзгертудің басқа әдістерінсіз), екі жағынан да лакпен жалатылған не екі жағынан да жылтыратылған алюминий лентасы.</w:t>
      </w:r>
    </w:p>
    <w:bookmarkEnd w:id="7"/>
    <w:bookmarkStart w:name="z11" w:id="8"/>
    <w:p>
      <w:pPr>
        <w:spacing w:after="0"/>
        <w:ind w:left="0"/>
        <w:jc w:val="both"/>
      </w:pPr>
      <w:r>
        <w:rPr>
          <w:rFonts w:ascii="Times New Roman"/>
          <w:b w:val="false"/>
          <w:i w:val="false"/>
          <w:color w:val="000000"/>
          <w:sz w:val="28"/>
        </w:rPr>
        <w:t>
      3. МЕМСТ 4784-2019 (EN 573-3) сәйкес 5182 қорытпа маркасынан жасалған, EN 485-2 сәйкес H48 жеткізу жағдайындағы, ені 300-ден 2000 мм қоса алғанға дейінгі, қалыңдығы 0,2-ден көп, бірақ 0,35 мм-ден аспайтын, созылу күші кем дегенде 345 Мпа болатын, көлденең қимасы тұтас (рельефсіз, гофрсыз, перфорациясыз және көлденең қиманы өзгертудің басқа әдістерінсіз), екі жағынан да үстіңгі жағы жылтырлатылған, екі жағының да үстіңгі беті жылтыр  алюминий лентасы.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