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9baa" w14:textId="bad9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24 қарашадағы № 154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қыркүйектегі "Кедендік құжаттарды толтыру үшін пайдаланылатын сыныптауыштар туралы"  № 378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24 қарашадағы</w:t>
            </w:r>
            <w:r>
              <w:br/>
            </w:r>
            <w:r>
              <w:rPr>
                <w:rFonts w:ascii="Times New Roman"/>
                <w:b w:val="false"/>
                <w:i w:val="false"/>
                <w:color w:val="000000"/>
                <w:sz w:val="20"/>
              </w:rPr>
              <w:t>№ 154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bookmarkStart w:name="z6" w:id="2"/>
    <w:p>
      <w:pPr>
        <w:spacing w:after="0"/>
        <w:ind w:left="0"/>
        <w:jc w:val="both"/>
      </w:pPr>
      <w:r>
        <w:rPr>
          <w:rFonts w:ascii="Times New Roman"/>
          <w:b w:val="false"/>
          <w:i w:val="false"/>
          <w:color w:val="000000"/>
          <w:sz w:val="28"/>
        </w:rPr>
        <w:t xml:space="preserve">
      1. Тауарларды кедендік декларациялау ерекшеліктерінің сыныптауышы (6-қосымша) ЗПЗ кодты позициядан кейін мынадай мазмұндағы позициямен толықтырылсын: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мерзімдік кедендік декларациялау (тауарларға арналған бір уақытша декларация бойынша жеткізулер аяқталған кезде тапсырылған және осындай тауарларға арналған уақытша декларация шеңберінде жеткізулердің аяқталғанын білдіретін тауарларға арналған толық декларация) (Ресей Федерациясы үшін)".</w:t>
            </w:r>
          </w:p>
        </w:tc>
      </w:tr>
    </w:tbl>
    <w:bookmarkStart w:name="z7" w:id="3"/>
    <w:p>
      <w:pPr>
        <w:spacing w:after="0"/>
        <w:ind w:left="0"/>
        <w:jc w:val="both"/>
      </w:pPr>
      <w:r>
        <w:rPr>
          <w:rFonts w:ascii="Times New Roman"/>
          <w:b w:val="false"/>
          <w:i w:val="false"/>
          <w:color w:val="000000"/>
          <w:sz w:val="28"/>
        </w:rPr>
        <w:t>
      2. Кедендік төлемдерді төлеу жөніндегі жеңілдіктер сыныптауышының (7-қосымша) 1.1-кіші бөлімінде:</w:t>
      </w:r>
    </w:p>
    <w:bookmarkEnd w:id="3"/>
    <w:bookmarkStart w:name="z8" w:id="4"/>
    <w:p>
      <w:pPr>
        <w:spacing w:after="0"/>
        <w:ind w:left="0"/>
        <w:jc w:val="both"/>
      </w:pPr>
      <w:r>
        <w:rPr>
          <w:rFonts w:ascii="Times New Roman"/>
          <w:b w:val="false"/>
          <w:i w:val="false"/>
          <w:color w:val="000000"/>
          <w:sz w:val="28"/>
        </w:rPr>
        <w:t>
      СБ кодты позиция "(СВ кодымен белгіленген тарифтік преференцияны қоспағанда)" деген сөздермен толықтырылсын;</w:t>
      </w:r>
    </w:p>
    <w:bookmarkEnd w:id="4"/>
    <w:bookmarkStart w:name="z9" w:id="5"/>
    <w:p>
      <w:pPr>
        <w:spacing w:after="0"/>
        <w:ind w:left="0"/>
        <w:jc w:val="both"/>
      </w:pPr>
      <w:r>
        <w:rPr>
          <w:rFonts w:ascii="Times New Roman"/>
          <w:b w:val="false"/>
          <w:i w:val="false"/>
          <w:color w:val="000000"/>
          <w:sz w:val="28"/>
        </w:rPr>
        <w:t>
      СБ кодты позициядан кейін мынадай мазмұндағы позициямен толықтырылсын: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25 қазандағы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 2 қосымшада белгіленген тарифтік квоталар көлемінде Сербия Республикасынан шығарылатын және Еуразиялық экономикалық одақтың кедендік аумағына әкелінетін тауарларға қатысты кедендік әкелу баждарын төлеуден босату түріндегі тарифтік преференция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r>
    </w:tbl>
    <w:bookmarkStart w:name="z10" w:id="6"/>
    <w:p>
      <w:pPr>
        <w:spacing w:after="0"/>
        <w:ind w:left="0"/>
        <w:jc w:val="both"/>
      </w:pPr>
      <w:r>
        <w:rPr>
          <w:rFonts w:ascii="Times New Roman"/>
          <w:b w:val="false"/>
          <w:i w:val="false"/>
          <w:color w:val="000000"/>
          <w:sz w:val="28"/>
        </w:rPr>
        <w:t>
      ГЯ кодты позициядан кейін мынадай мазмұндағы позициямен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2019-nCoV коронавирустық инфекциясының таралуының алдын алуға және болдырмауға бағытталған шараларды іске асыруы мақсатында Еуразиялық экономикалық одақтың кедендік аумағына әкелінген тауарларға қатысты кедендік әкелу бажын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bl>
    <w:bookmarkStart w:name="z11" w:id="7"/>
    <w:p>
      <w:pPr>
        <w:spacing w:after="0"/>
        <w:ind w:left="0"/>
        <w:jc w:val="both"/>
      </w:pPr>
      <w:r>
        <w:rPr>
          <w:rFonts w:ascii="Times New Roman"/>
          <w:b w:val="false"/>
          <w:i w:val="false"/>
          <w:color w:val="000000"/>
          <w:sz w:val="28"/>
        </w:rPr>
        <w:t>
      3. Құжаттар мен мәліметтер түрлерінің сыныптауышы (8-қосымша):</w:t>
      </w:r>
    </w:p>
    <w:bookmarkEnd w:id="7"/>
    <w:bookmarkStart w:name="z12" w:id="8"/>
    <w:p>
      <w:pPr>
        <w:spacing w:after="0"/>
        <w:ind w:left="0"/>
        <w:jc w:val="both"/>
      </w:pPr>
      <w:r>
        <w:rPr>
          <w:rFonts w:ascii="Times New Roman"/>
          <w:b w:val="false"/>
          <w:i w:val="false"/>
          <w:color w:val="000000"/>
          <w:sz w:val="28"/>
        </w:rPr>
        <w:t xml:space="preserve">
      а) 1-бөлім 01341 кодты позициядан кейін мынадай мазмұндағы позициямен толықтырылсын: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құралдарын, қорғану және дезинфекциялау құралдарын, медициналық мақсаттағы өнімдерді әкелу кезінде Еуразиялық экономикалық одаққа мүше мемлекеттің уәкілетті органының (ұйымының) растауы (шешімі)";</w:t>
            </w:r>
          </w:p>
        </w:tc>
      </w:tr>
    </w:tbl>
    <w:bookmarkStart w:name="z13" w:id="9"/>
    <w:p>
      <w:pPr>
        <w:spacing w:after="0"/>
        <w:ind w:left="0"/>
        <w:jc w:val="both"/>
      </w:pPr>
      <w:r>
        <w:rPr>
          <w:rFonts w:ascii="Times New Roman"/>
          <w:b w:val="false"/>
          <w:i w:val="false"/>
          <w:color w:val="000000"/>
          <w:sz w:val="28"/>
        </w:rPr>
        <w:t>
      б) 10-бөлім 10060 кодты позициядан кейн мынадай мазмұндағы позициялармен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205-бабының </w:t>
            </w:r>
            <w:r>
              <w:rPr>
                <w:rFonts w:ascii="Times New Roman"/>
                <w:b w:val="false"/>
                <w:i w:val="false"/>
                <w:color w:val="000000"/>
                <w:sz w:val="20"/>
              </w:rPr>
              <w:t>5-тармағына</w:t>
            </w:r>
            <w:r>
              <w:rPr>
                <w:rFonts w:ascii="Times New Roman"/>
                <w:b w:val="false"/>
                <w:i w:val="false"/>
                <w:color w:val="000000"/>
                <w:sz w:val="20"/>
              </w:rPr>
              <w:t xml:space="preserve"> сәйкес кеден органы белгілеген мерзімнің аяқталу күні (Беларусь Республикасы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213-бабының </w:t>
            </w:r>
            <w:r>
              <w:rPr>
                <w:rFonts w:ascii="Times New Roman"/>
                <w:b w:val="false"/>
                <w:i w:val="false"/>
                <w:color w:val="000000"/>
                <w:sz w:val="20"/>
              </w:rPr>
              <w:t>6-тармағына</w:t>
            </w:r>
            <w:r>
              <w:rPr>
                <w:rFonts w:ascii="Times New Roman"/>
                <w:b w:val="false"/>
                <w:i w:val="false"/>
                <w:color w:val="000000"/>
                <w:sz w:val="20"/>
              </w:rPr>
              <w:t xml:space="preserve"> сәйкес кеден органы белгілеген мерзімнің аяқталу күні (Беларусь Республикасы үшін)".</w:t>
            </w:r>
          </w:p>
        </w:tc>
      </w:tr>
    </w:tbl>
    <w:bookmarkStart w:name="z14" w:id="10"/>
    <w:p>
      <w:pPr>
        <w:spacing w:after="0"/>
        <w:ind w:left="0"/>
        <w:jc w:val="both"/>
      </w:pPr>
      <w:r>
        <w:rPr>
          <w:rFonts w:ascii="Times New Roman"/>
          <w:b w:val="false"/>
          <w:i w:val="false"/>
          <w:color w:val="000000"/>
          <w:sz w:val="28"/>
        </w:rPr>
        <w:t>
      4. Өндіріп алу кеден органдарына жүктелген салықтар, алымдар мен өзге де төлемдер түрлері сыныптауышының (9-қосымша) 4.3-кіші бөлімі 4490 кодты позициядан кейін мынадай мазмұндағы позициямен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"Картридждердегі, резервуарлардағы және электрондық сигареттерде пайдалануға арналған басқа да контейнерлердегі құрамында никотин бар сұйықтық акцизі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4500".</w:t>
            </w:r>
          </w:p>
        </w:tc>
      </w:tr>
    </w:tbl>
    <w:bookmarkStart w:name="z15" w:id="11"/>
    <w:p>
      <w:pPr>
        <w:spacing w:after="0"/>
        <w:ind w:left="0"/>
        <w:jc w:val="both"/>
      </w:pPr>
      <w:r>
        <w:rPr>
          <w:rFonts w:ascii="Times New Roman"/>
          <w:b w:val="false"/>
          <w:i w:val="false"/>
          <w:color w:val="000000"/>
          <w:sz w:val="28"/>
        </w:rPr>
        <w:t xml:space="preserve">
      5. Жеткізу шарттарының сыныптауышы (13-қосымша) мынадай мазмұндағы позициямен толықтырылсын: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"DPU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ЖҮКТІ ТҮСІРУ ОРНЫНА ДЕЙІН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жүкті түсіру орны".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