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d3e3" w14:textId="fffd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26 қаңтардағы № 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8 желтоқсандағы № 164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2016 жылғы 26 қаңтардағы "Кеден одағының "Темекі өніміне техникалық регламент" техникалық регламентінің (КО ТР 035/2014) талаптарын қолдану мен орындау және техникалық реттеу объектілерінің сәйкестігін бағалауды жүзеге асыру үшін қажетті зерттеулер (сынақтар) және өлшемдер қағидалалары мен әдістерін, соның ішінде үлгілерді іріктеу қағидаларын қамтитын стандарттардың тізбесі туралы" № 9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2016 жылғы 26 қаңтардағы № 9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Атауы мынадай редакцияда жазылсын:</w:t>
      </w:r>
    </w:p>
    <w:p>
      <w:pPr>
        <w:spacing w:after="0"/>
        <w:ind w:left="0"/>
        <w:jc w:val="both"/>
      </w:pPr>
      <w:r>
        <w:rPr>
          <w:rFonts w:ascii="Times New Roman"/>
          <w:b w:val="false"/>
          <w:i w:val="false"/>
          <w:color w:val="000000"/>
          <w:sz w:val="28"/>
        </w:rPr>
        <w:t>
      "Кеден одағының "Темекі өніміне техникалық регламент" техникалық регламентінің (КО ТР 035/2014) талаптарын қолдану мен орындау және техникалық реттеу объектілерінің сәйкестігін бағалауды жүзеге асыру үшін қажетті зерттеулер (сынақтар) және өлшемдер қағидалалары мен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Кеден одағының "Темекі өніміне техникалық регламент" техникалық регламентінің (КО ТР 035/2014) талаптарын қолдану мен орындау және техникалық реттеу объектілерінің сәйкестігін бағалауды жүзеге асыру үшін қажетті зерттеулер (сынақтар) және өлшемдер қағидалалары мен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8" w:id="2"/>
    <w:p>
      <w:pPr>
        <w:spacing w:after="0"/>
        <w:ind w:left="0"/>
        <w:jc w:val="both"/>
      </w:pPr>
      <w:r>
        <w:rPr>
          <w:rFonts w:ascii="Times New Roman"/>
          <w:b w:val="false"/>
          <w:i w:val="false"/>
          <w:color w:val="000000"/>
          <w:sz w:val="28"/>
        </w:rPr>
        <w:t>
      3. Көрсетілген Шешіммен бекітілген Кеден одағының "Темекі өніміне техникалық регламент" техникалық регламентінің (КО ТР 035/2014) талаптарын қолдану мен орындау және техникалық реттеу объектілерінің сәйкестігін бағалауды жүзеге асыру үшін қажетті зерттеулер (сынақтар) және өлшемдер қағидалалары мен әдістерін, соның ішінде үлгілерді іріктеу қағидаларын қамтитын стандарттардың тізбесі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164 шешімінің</w:t>
            </w:r>
            <w:r>
              <w:br/>
            </w:r>
            <w:r>
              <w:rPr>
                <w:rFonts w:ascii="Times New Roman"/>
                <w:b w:val="false"/>
                <w:i w:val="false"/>
                <w:color w:val="000000"/>
                <w:sz w:val="20"/>
              </w:rPr>
              <w:t>редакциясында)</w:t>
            </w:r>
          </w:p>
        </w:tc>
      </w:tr>
    </w:tbl>
    <w:bookmarkStart w:name="z11" w:id="3"/>
    <w:p>
      <w:pPr>
        <w:spacing w:after="0"/>
        <w:ind w:left="0"/>
        <w:jc w:val="left"/>
      </w:pPr>
      <w:r>
        <w:rPr>
          <w:rFonts w:ascii="Times New Roman"/>
          <w:b/>
          <w:i w:val="false"/>
          <w:color w:val="000000"/>
        </w:rPr>
        <w:t xml:space="preserve"> Кеден одағының "Темекі өніміне техникалық регламент" техникалық регламентінің (КО ТР 035/2014) талаптарын қолдану мен орындау және техникалық реттеу объектілерінің сәйкестігін бағалауды жүзеге асыру үшін қажетті зерттеулер (сынақтар) және өлшемдер қағидалалары мен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 немесе техникалық реттеу объектісі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Стандарттың, </w:t>
            </w:r>
            <w:r>
              <w:rPr>
                <w:rFonts w:ascii="Times New Roman"/>
                <w:b/>
                <w:i w:val="false"/>
                <w:color w:val="000000"/>
                <w:sz w:val="20"/>
              </w:rPr>
              <w:t xml:space="preserve">зерттеулер (сынақтар) </w:t>
            </w:r>
            <w:r>
              <w:rPr>
                <w:rFonts w:ascii="Times New Roman"/>
                <w:b/>
                <w:i w:val="false"/>
                <w:color w:val="000000"/>
                <w:sz w:val="20"/>
              </w:rPr>
              <w:t>және өлшемдер әдістемесінің белгіленуі</w:t>
            </w:r>
            <w:r>
              <w:rPr>
                <w:rFonts w:ascii="Times New Roman"/>
                <w:b/>
                <w:i w:val="false"/>
                <w:color w:val="000000"/>
                <w:sz w:val="20"/>
              </w:rPr>
              <w:t xml:space="preserve"> және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12863-2013 (IDT) "Сигареталар. Тұтанғыш қабілетін бағалау үшін сынаудың стандартты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33789-2016 (ISO 20193:2012)</w:t>
            </w:r>
          </w:p>
          <w:p>
            <w:pPr>
              <w:spacing w:after="20"/>
              <w:ind w:left="20"/>
              <w:jc w:val="both"/>
            </w:pPr>
            <w:r>
              <w:rPr>
                <w:rFonts w:ascii="Times New Roman"/>
                <w:b w:val="false"/>
                <w:i w:val="false"/>
                <w:color w:val="000000"/>
                <w:sz w:val="20"/>
              </w:rPr>
              <w:t>
"Темекі және темекі бұйымдары. Тілінген темекі талшығының енін анықтау" (тілінген темекі сынамасын іріктеп алу бөлігінде 6.2-тармақтан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33794-2016 "Сигаралар мен сигариллалар. Қалыңдығын анықтау" (сигаралар мен сигариллалар сынамаларын іріктеп алу бөлігінде 5-тармақтан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6-тармағы 01-2009 "Жұқа тілінген шегу және түтікше темекі талшығының енін өлшеуді орындау әдістемесі" (жұқа тілінген шегу және түтікше темекі сынамаларын іріктеп алу бөлігінде) (2009 ж. 6 шілдедегі № 01/2009 аттестаттау туралы куәлік)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және темекі бұйымдары. Тілінген темекі талшығының енін анықтау" 33789-2016 МемСТ-ға (ISO 20193:2012) тиісті өзгерістер енгізілгенге дейін қолданылады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 6-тармағы 02-2009 "Сигаралар мен сигариллалар қалыңдығын өлшеуді орындау әдістемесі" (сигаралар мен сигариллалар сынамаларын іріктеп алу бөлігінде) (2009 ж. 6 шілдедегі № 02/2009 аттестаттау туралы куәлік)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мен сигариллалар. Қалыңдығын анықтау" 33794-2016 МемСТ-ға тиісті өзгерістер енгізілгенге дейін қолданылады</w:t>
            </w: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31632-2016 (ISO 8243:2013) "Сигареталар. Сынамалар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3402-2003 "Темекі және темекі бұйымдары. Кондиционерлеу мен сынау үшін атмосфера"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3308-2015 "Сигарета тұтатуға арналған кәдімгі зертхана машинасы (шегу машинасы). Анықтамалар және стандартты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30571-2003 (ИСО 4387:2000) "Сигареталар. Зертханалық шегу машинасының көмегімен сигарета түтініндегі ылғал әрі құрамында никотин жоқ құрғақ конденсаттың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30622.1-2003 (ИСО 10362-1:1999) "Сигареталар. Түтін конденсатындағы судың құрамын анықтау. Газдық хроматография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30570-2015 (ISO 10315:2013) "Сигареталар. Түтін конденсатындағы никотиннің құрамын анықтау. Газдық хроматография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31630-2012 (ISO 8454:2007) "Сигареталар. Дисперстік емес (NDIR) инфрақызыл анализатордың көмегімен сигарета түтінінің газдық фазасындағы көміртегі монооксидінің құрамын анықтау"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31629-2017 (ISO 16055:2012) "Темекі және темекі бұйымдары. Бақылау үлгісі. Талап және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