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1f747" w14:textId="271f7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комиссия Алқасының кейбір шешімдеріне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2020 жылғы 29 желтоқсандағы № 182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Еуразиялық экономикалық одақтың Кеден кодексі 52-бабының </w:t>
      </w:r>
      <w:r>
        <w:rPr>
          <w:rFonts w:ascii="Times New Roman"/>
          <w:b w:val="false"/>
          <w:i w:val="false"/>
          <w:color w:val="000000"/>
          <w:sz w:val="28"/>
        </w:rPr>
        <w:t>5-тармағына</w:t>
      </w:r>
      <w:r>
        <w:rPr>
          <w:rFonts w:ascii="Times New Roman"/>
          <w:b w:val="false"/>
          <w:i w:val="false"/>
          <w:color w:val="000000"/>
          <w:sz w:val="28"/>
        </w:rPr>
        <w:t xml:space="preserve">, 105-бабының </w:t>
      </w:r>
      <w:r>
        <w:rPr>
          <w:rFonts w:ascii="Times New Roman"/>
          <w:b w:val="false"/>
          <w:i w:val="false"/>
          <w:color w:val="000000"/>
          <w:sz w:val="28"/>
        </w:rPr>
        <w:t>5-тармағына</w:t>
      </w:r>
      <w:r>
        <w:rPr>
          <w:rFonts w:ascii="Times New Roman"/>
          <w:b w:val="false"/>
          <w:i w:val="false"/>
          <w:color w:val="000000"/>
          <w:sz w:val="28"/>
        </w:rPr>
        <w:t xml:space="preserve">, 260-бабының </w:t>
      </w:r>
      <w:r>
        <w:rPr>
          <w:rFonts w:ascii="Times New Roman"/>
          <w:b w:val="false"/>
          <w:i w:val="false"/>
          <w:color w:val="000000"/>
          <w:sz w:val="28"/>
        </w:rPr>
        <w:t>3-тармағына</w:t>
      </w:r>
      <w:r>
        <w:rPr>
          <w:rFonts w:ascii="Times New Roman"/>
          <w:b w:val="false"/>
          <w:i w:val="false"/>
          <w:color w:val="000000"/>
          <w:sz w:val="28"/>
        </w:rPr>
        <w:t xml:space="preserve"> және 266-бабының </w:t>
      </w:r>
      <w:r>
        <w:rPr>
          <w:rFonts w:ascii="Times New Roman"/>
          <w:b w:val="false"/>
          <w:i w:val="false"/>
          <w:color w:val="000000"/>
          <w:sz w:val="28"/>
        </w:rPr>
        <w:t>24-тармағына</w:t>
      </w:r>
      <w:r>
        <w:rPr>
          <w:rFonts w:ascii="Times New Roman"/>
          <w:b w:val="false"/>
          <w:i w:val="false"/>
          <w:color w:val="000000"/>
          <w:sz w:val="28"/>
        </w:rPr>
        <w:t xml:space="preserve"> сәйкес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1. Еуразиялық экономикалық комиссия Алқасының шешімдеріне қосымшаға сәйкес өзгерістер енгізілсін.</w:t>
      </w:r>
    </w:p>
    <w:bookmarkEnd w:id="1"/>
    <w:bookmarkStart w:name="z3" w:id="2"/>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2020 жылғы 29 желтоқсандағы</w:t>
            </w:r>
            <w:r>
              <w:br/>
            </w:r>
            <w:r>
              <w:rPr>
                <w:rFonts w:ascii="Times New Roman"/>
                <w:b w:val="false"/>
                <w:i w:val="false"/>
                <w:color w:val="000000"/>
                <w:sz w:val="20"/>
              </w:rPr>
              <w:t>№ 182 шешіміне</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Еуразиялық экономикалық комиссия Алқасының шешімдеріне енгізілетін ӨЗГЕРІСТЕР</w:t>
      </w:r>
    </w:p>
    <w:bookmarkEnd w:id="3"/>
    <w:bookmarkStart w:name="z6" w:id="4"/>
    <w:p>
      <w:pPr>
        <w:spacing w:after="0"/>
        <w:ind w:left="0"/>
        <w:jc w:val="both"/>
      </w:pPr>
      <w:r>
        <w:rPr>
          <w:rFonts w:ascii="Times New Roman"/>
          <w:b w:val="false"/>
          <w:i w:val="false"/>
          <w:color w:val="000000"/>
          <w:sz w:val="28"/>
        </w:rPr>
        <w:t xml:space="preserve">
      1. Еуразиялық экономикалық комиссия Алқасының "Тасымалдаушы кедендік жолаушылар декларациясын пайдалана отырып экспресс-жүк ретінде жеткізетін жеке пайдалануға арналған тауарларды кедендік декларациялау туралы" 2018 жылғы 16 қазандағы № 158 шешімі 2-тармағының </w:t>
      </w:r>
      <w:r>
        <w:rPr>
          <w:rFonts w:ascii="Times New Roman"/>
          <w:b w:val="false"/>
          <w:i w:val="false"/>
          <w:color w:val="000000"/>
          <w:sz w:val="28"/>
        </w:rPr>
        <w:t>"б" тармақшасының</w:t>
      </w:r>
      <w:r>
        <w:rPr>
          <w:rFonts w:ascii="Times New Roman"/>
          <w:b w:val="false"/>
          <w:i w:val="false"/>
          <w:color w:val="000000"/>
          <w:sz w:val="28"/>
        </w:rPr>
        <w:t xml:space="preserve"> бесінші абзацы "және жеке пайдалануға арналған көлік құралдарының шанағын" деген сөздермен толықтырылсын.</w:t>
      </w:r>
    </w:p>
    <w:bookmarkEnd w:id="4"/>
    <w:bookmarkStart w:name="z7" w:id="5"/>
    <w:p>
      <w:pPr>
        <w:spacing w:after="0"/>
        <w:ind w:left="0"/>
        <w:jc w:val="both"/>
      </w:pPr>
      <w:r>
        <w:rPr>
          <w:rFonts w:ascii="Times New Roman"/>
          <w:b w:val="false"/>
          <w:i w:val="false"/>
          <w:color w:val="000000"/>
          <w:sz w:val="28"/>
        </w:rPr>
        <w:t xml:space="preserve">
      2. Еуразиялық экономикалық комиссия Алқасының "Жеке пайдалануға арналған, кедендік декларациялау экспресс-жүктерге арналған кедендік жолаушылар декларациясын пайдалана отырып жүзеге асырылатын тауарларға қатысты кедендік баждарды, салықтарды төлеу туралы құжат туралы" 2018 жылғы 20 қарашадағы № 185 </w:t>
      </w:r>
      <w:r>
        <w:rPr>
          <w:rFonts w:ascii="Times New Roman"/>
          <w:b w:val="false"/>
          <w:i w:val="false"/>
          <w:color w:val="000000"/>
          <w:sz w:val="28"/>
        </w:rPr>
        <w:t>шешімінде</w:t>
      </w:r>
      <w:r>
        <w:rPr>
          <w:rFonts w:ascii="Times New Roman"/>
          <w:b w:val="false"/>
          <w:i w:val="false"/>
          <w:color w:val="000000"/>
          <w:sz w:val="28"/>
        </w:rPr>
        <w:t>:</w:t>
      </w:r>
    </w:p>
    <w:bookmarkEnd w:id="5"/>
    <w:bookmarkStart w:name="z8" w:id="6"/>
    <w:p>
      <w:pPr>
        <w:spacing w:after="0"/>
        <w:ind w:left="0"/>
        <w:jc w:val="both"/>
      </w:pPr>
      <w:r>
        <w:rPr>
          <w:rFonts w:ascii="Times New Roman"/>
          <w:b w:val="false"/>
          <w:i w:val="false"/>
          <w:color w:val="000000"/>
          <w:sz w:val="28"/>
        </w:rPr>
        <w:t xml:space="preserve">
      а) көрсетілген Шешіммен бекітілген жеке пайдалануға арналған, кедендік декларациялау экспресс-жүктерге арналған кедендік жолаушылар декларациясын пайдалана отырып жүзеге асырылатын тауарларға қатысты кедендік баждарды, салықтарды төлеу туралы құжаттың </w:t>
      </w:r>
      <w:r>
        <w:rPr>
          <w:rFonts w:ascii="Times New Roman"/>
          <w:b w:val="false"/>
          <w:i w:val="false"/>
          <w:color w:val="000000"/>
          <w:sz w:val="28"/>
        </w:rPr>
        <w:t>нысаны</w:t>
      </w:r>
      <w:r>
        <w:rPr>
          <w:rFonts w:ascii="Times New Roman"/>
          <w:b w:val="false"/>
          <w:i w:val="false"/>
          <w:color w:val="000000"/>
          <w:sz w:val="28"/>
        </w:rPr>
        <w:t xml:space="preserve"> мынадай редакцияда жазылсын:</w:t>
      </w:r>
    </w:p>
    <w:bookmarkEnd w:id="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2018 жылғы 20 қарашадағы</w:t>
            </w:r>
            <w:r>
              <w:br/>
            </w:r>
            <w:r>
              <w:rPr>
                <w:rFonts w:ascii="Times New Roman"/>
                <w:b w:val="false"/>
                <w:i w:val="false"/>
                <w:color w:val="000000"/>
                <w:sz w:val="20"/>
              </w:rPr>
              <w:t>№ 182 шешімімен</w:t>
            </w:r>
            <w:r>
              <w:br/>
            </w:r>
            <w:r>
              <w:rPr>
                <w:rFonts w:ascii="Times New Roman"/>
                <w:b w:val="false"/>
                <w:i w:val="false"/>
                <w:color w:val="000000"/>
                <w:sz w:val="20"/>
              </w:rPr>
              <w:t>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2020 жылғы 29 желтоқсандағы</w:t>
            </w:r>
            <w:r>
              <w:br/>
            </w:r>
            <w:r>
              <w:rPr>
                <w:rFonts w:ascii="Times New Roman"/>
                <w:b w:val="false"/>
                <w:i w:val="false"/>
                <w:color w:val="000000"/>
                <w:sz w:val="20"/>
              </w:rPr>
              <w:t>№ 182 шешімінің редакциясында)</w:t>
            </w:r>
          </w:p>
        </w:tc>
      </w:tr>
    </w:tbl>
    <w:bookmarkStart w:name="z11" w:id="7"/>
    <w:p>
      <w:pPr>
        <w:spacing w:after="0"/>
        <w:ind w:left="0"/>
        <w:jc w:val="left"/>
      </w:pPr>
      <w:r>
        <w:rPr>
          <w:rFonts w:ascii="Times New Roman"/>
          <w:b/>
          <w:i w:val="false"/>
          <w:color w:val="000000"/>
        </w:rPr>
        <w:t xml:space="preserve"> Жеке пайдалануға арналған, кедендік декларациялау экспресс-жүктерге арналған кедендік жолаушылар декларациясын пайдалана отырып жүзеге асырылатын тауарларға қатысты кедендік баждарды, салықтарды төлеу туралы құжаттың НЫСАНЫ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жеке пайдалануға арналған, кедендік декларациялау экспресс-жүктерге арналған кедендік жолаушылар декларациясын пайдалана отырып жүзеге асырылатын тауарларға қатысты кедендік баждарды, салықтарды </w:t>
            </w:r>
            <w:r>
              <w:rPr>
                <w:rFonts w:ascii="Times New Roman"/>
                <w:b/>
                <w:i w:val="false"/>
                <w:color w:val="000000"/>
                <w:sz w:val="20"/>
              </w:rPr>
              <w:t xml:space="preserve">ТӨЛЕУ ТУРАЛЫ ҚҰЖАТ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Экспресс- жүктерге арналған кедендік жолаушылар декларациясының №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Төлемдерді есептеу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жүкқұжат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Есепке алуға арналған база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Ставка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жүкқұжат бойынша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жүкқұжат бойынша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жүкқұжат бойынша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Экспресс-жүктерге арналған кедендік  жолаушылар декларациясы бойынша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 Төлеудің (өндіріп алудың) жай-жапсары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жүкқұжат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Төлеу туралы мәліметтер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Төлеу туралы құжат толтырылды </w:t>
            </w:r>
          </w:p>
        </w:tc>
      </w:tr>
    </w:tbl>
    <w:p>
      <w:pPr>
        <w:spacing w:after="0"/>
        <w:ind w:left="0"/>
        <w:jc w:val="both"/>
      </w:pPr>
      <w:r>
        <w:rPr>
          <w:rFonts w:ascii="Times New Roman"/>
          <w:b w:val="false"/>
          <w:i w:val="false"/>
          <w:color w:val="000000"/>
          <w:sz w:val="28"/>
        </w:rPr>
        <w:t>
      ";</w:t>
      </w:r>
    </w:p>
    <w:bookmarkStart w:name="z12" w:id="8"/>
    <w:p>
      <w:pPr>
        <w:spacing w:after="0"/>
        <w:ind w:left="0"/>
        <w:jc w:val="both"/>
      </w:pPr>
      <w:r>
        <w:rPr>
          <w:rFonts w:ascii="Times New Roman"/>
          <w:b w:val="false"/>
          <w:i w:val="false"/>
          <w:color w:val="000000"/>
          <w:sz w:val="28"/>
        </w:rPr>
        <w:t>
      б) көрсетілген Шешіммен бекітілген Жеке пайдалануға арналған, кедендік декларациялау экспресс-жүктерге арналған кедендік жолаушылар декларациясын пайдалана отырып жүзеге асырылатын тауарларға қатысты кедендік баждарды, салықтарды төлеу туралы құжатты толтыру тәртібі мынадай мазмұндағы 11 және 12-тармақтармен толықтырылсын:</w:t>
      </w:r>
    </w:p>
    <w:bookmarkEnd w:id="8"/>
    <w:bookmarkStart w:name="z13" w:id="9"/>
    <w:p>
      <w:pPr>
        <w:spacing w:after="0"/>
        <w:ind w:left="0"/>
        <w:jc w:val="both"/>
      </w:pPr>
      <w:r>
        <w:rPr>
          <w:rFonts w:ascii="Times New Roman"/>
          <w:b w:val="false"/>
          <w:i w:val="false"/>
          <w:color w:val="000000"/>
          <w:sz w:val="28"/>
        </w:rPr>
        <w:t>
      "11. "Күні" деген баған мынадай тәртіппен толтырылады.</w:t>
      </w:r>
    </w:p>
    <w:bookmarkEnd w:id="9"/>
    <w:p>
      <w:pPr>
        <w:spacing w:after="0"/>
        <w:ind w:left="0"/>
        <w:jc w:val="both"/>
      </w:pPr>
      <w:r>
        <w:rPr>
          <w:rFonts w:ascii="Times New Roman"/>
          <w:b w:val="false"/>
          <w:i w:val="false"/>
          <w:color w:val="000000"/>
          <w:sz w:val="28"/>
        </w:rPr>
        <w:t>
      Бағанда төлеу туралы құжаттың толтырылған күні кк. аа. жжжж (күні, айы, күнтізбелік жылы) форматында көрсетіледі.</w:t>
      </w:r>
    </w:p>
    <w:bookmarkStart w:name="z14" w:id="10"/>
    <w:p>
      <w:pPr>
        <w:spacing w:after="0"/>
        <w:ind w:left="0"/>
        <w:jc w:val="both"/>
      </w:pPr>
      <w:r>
        <w:rPr>
          <w:rFonts w:ascii="Times New Roman"/>
          <w:b w:val="false"/>
          <w:i w:val="false"/>
          <w:color w:val="000000"/>
          <w:sz w:val="28"/>
        </w:rPr>
        <w:t>
      12. "Төлеу туралы құжат" деген баған мынадай тәртіппен толтырылады.</w:t>
      </w:r>
    </w:p>
    <w:bookmarkEnd w:id="10"/>
    <w:p>
      <w:pPr>
        <w:spacing w:after="0"/>
        <w:ind w:left="0"/>
        <w:jc w:val="both"/>
      </w:pPr>
      <w:r>
        <w:rPr>
          <w:rFonts w:ascii="Times New Roman"/>
          <w:b w:val="false"/>
          <w:i w:val="false"/>
          <w:color w:val="000000"/>
          <w:sz w:val="28"/>
        </w:rPr>
        <w:t>
      Электрондық құжат түрінде төленгені туралы құжатты толтыру кезінде төлеу туралы құжат құрылымының тиісті деректемесінде төлеу туралы құжатты толтырған кеден органы лауазымды адамының жеке нөмірлік мөрінің нөмірі көрсетіледі, ал ол болмаған кезде кеден органы лауазымды адамының тегі, аты және әкесінің аты (бар болса) көрсетіледі. Қағаз жеткізгіштегі құжат түрінде төлеу туралы құжатты толтыру кезінде бағанда төлеу туралы құжатты толтырған кеден органы лауазымды адамының жеке нөмірлік мөрінің бедері қойылады, ал ол болмаған кезде кеден органының осы лауазымды адамының тегі, аты және әкесінің аты (болған кезде) көрсетіледі және оның қолы қойылады.".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