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fbac" w14:textId="175f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тізбесіне және осындай баждар ставкаларының мөлшерлеріне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29 сәуірдегі № 41 шешімі.</w:t>
      </w:r>
    </w:p>
    <w:p>
      <w:pPr>
        <w:spacing w:after="0"/>
        <w:ind w:left="0"/>
        <w:jc w:val="left"/>
      </w:pPr>
    </w:p>
    <w:bookmarkStart w:name="z3"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132-тармағына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Еуразиялық экономикалық комиссия Кеңесінің 2015 жылғы 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тізбесінде және осындай баждар ставкаларының мөлшерлерінде ЕАЭО СЭҚ ТН 0307 84 900 0 коды бар позицияның атауы мынадай редакцияда жазылсын:</w:t>
      </w:r>
    </w:p>
    <w:bookmarkEnd w:id="1"/>
    <w:p>
      <w:pPr>
        <w:spacing w:after="0"/>
        <w:ind w:left="0"/>
        <w:jc w:val="both"/>
      </w:pPr>
      <w:r>
        <w:rPr>
          <w:rFonts w:ascii="Times New Roman"/>
          <w:b w:val="false"/>
          <w:i w:val="false"/>
          <w:color w:val="000000"/>
          <w:sz w:val="28"/>
        </w:rPr>
        <w:t>
      "– – – өзгелері".</w:t>
      </w:r>
    </w:p>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Кеңесінің</w:t>
      </w:r>
      <w:r>
        <w:rPr>
          <w:rFonts w:ascii="Times New Roman"/>
          <w:b w:val="false"/>
          <w:i w:val="false"/>
          <w:color w:val="000000"/>
          <w:sz w:val="28"/>
        </w:rPr>
        <w:t xml:space="preserve"> </w:t>
      </w:r>
      <w:r>
        <w:rPr>
          <w:rFonts w:ascii="Times New Roman"/>
          <w:b/>
          <w:i w:val="false"/>
          <w:color w:val="000000"/>
          <w:sz w:val="28"/>
        </w:rPr>
        <w:t>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Республикасынан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Федерациясынан</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w:t>
            </w:r>
            <w:r>
              <w:rPr>
                <w:rFonts w:ascii="Times New Roman"/>
                <w:b/>
                <w:i w:val="false"/>
                <w:color w:val="000000"/>
                <w:sz w:val="20"/>
              </w:rPr>
              <w:t>Петришенко</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 </w:t>
            </w:r>
            <w:r>
              <w:rPr>
                <w:rFonts w:ascii="Times New Roman"/>
                <w:b/>
                <w:i w:val="false"/>
                <w:color w:val="000000"/>
                <w:sz w:val="20"/>
              </w:rPr>
              <w:t>Смайылов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 </w:t>
            </w:r>
            <w:r>
              <w:rPr>
                <w:rFonts w:ascii="Times New Roman"/>
                <w:b/>
                <w:i w:val="false"/>
                <w:color w:val="000000"/>
                <w:sz w:val="20"/>
              </w:rPr>
              <w:t>Асрандиев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