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acd1" w14:textId="5f5a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шекарасында және Еуразиялық экономикалық одақтың кедендік аумағында карантиндік фитосанитариялық бақылауға (қадағалауға) жататын карантинге жатқызылған өнімнің (карантинге жатқызылған жүктердің, карантинге жатқызылған материалдардың, карантинге жатқызылған тауарлардың)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30 қазандағы № 92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59-бабының </w:t>
      </w:r>
      <w:r>
        <w:rPr>
          <w:rFonts w:ascii="Times New Roman"/>
          <w:b w:val="false"/>
          <w:i w:val="false"/>
          <w:color w:val="000000"/>
          <w:sz w:val="28"/>
        </w:rPr>
        <w:t>3-тармағына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46-тармағына сәйкес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1. Кеден одағы Комиссиясының 2010 жылғы 18 маусымдағы № 318 шешімімен бекітілген Еуразиялық экономикалық одақтың кедендік шекарасында және Еуразиялық экономикалық одақтың кедендік аумағында карантиндік фитосанитариялық бақылауға (қадағалауға) жататын карантинге жатқызылған өнімнің (карантинге жатқызылған жүктердің, карантинге жатқызылған материалдардың, карантинге жатқызылған тауарлардың) тізбесіне  мынадай өзгерістер енгізілсін:</w:t>
      </w:r>
    </w:p>
    <w:bookmarkEnd w:id="1"/>
    <w:bookmarkStart w:name="z6" w:id="2"/>
    <w:p>
      <w:pPr>
        <w:spacing w:after="0"/>
        <w:ind w:left="0"/>
        <w:jc w:val="both"/>
      </w:pPr>
      <w:r>
        <w:rPr>
          <w:rFonts w:ascii="Times New Roman"/>
          <w:b w:val="false"/>
          <w:i w:val="false"/>
          <w:color w:val="000000"/>
          <w:sz w:val="28"/>
        </w:rPr>
        <w:t>
      а) I бөлімде коды ЕАЭО СЭҚ ТН 0601 позициядан кейін мынадай мазмұндағы позициямен толықтырылсын:</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"Тұқымдары мен топырақтары бар, топырақсыз өсімдіктерді өсіруге арналған жиынтықтар немесе жиынтықтауыштар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0601-ден,</w:t>
            </w:r>
          </w:p>
          <w:p>
            <w:pPr>
              <w:spacing w:after="20"/>
              <w:ind w:left="20"/>
              <w:jc w:val="both"/>
            </w:pPr>
            <w:r>
              <w:rPr>
                <w:rFonts w:ascii="Times New Roman"/>
                <w:b w:val="false"/>
                <w:i w:val="false"/>
                <w:color w:val="000000"/>
                <w:sz w:val="20"/>
              </w:rPr>
              <w:t xml:space="preserve">
0703-тен, </w:t>
            </w:r>
          </w:p>
          <w:p>
            <w:pPr>
              <w:spacing w:after="20"/>
              <w:ind w:left="20"/>
              <w:jc w:val="both"/>
            </w:pPr>
            <w:r>
              <w:rPr>
                <w:rFonts w:ascii="Times New Roman"/>
                <w:b w:val="false"/>
                <w:i w:val="false"/>
                <w:color w:val="000000"/>
                <w:sz w:val="20"/>
              </w:rPr>
              <w:t>
1209-дан";</w:t>
            </w:r>
          </w:p>
        </w:tc>
      </w:tr>
    </w:tbl>
    <w:bookmarkStart w:name="z7" w:id="3"/>
    <w:p>
      <w:pPr>
        <w:spacing w:after="0"/>
        <w:ind w:left="0"/>
        <w:jc w:val="both"/>
      </w:pPr>
      <w:r>
        <w:rPr>
          <w:rFonts w:ascii="Times New Roman"/>
          <w:b w:val="false"/>
          <w:i w:val="false"/>
          <w:color w:val="000000"/>
          <w:sz w:val="28"/>
        </w:rPr>
        <w:t>
      б) II бөлімде коды ЕАЭО СЭҚ ТН 2309 90 960 9 позиция "пайдаланылатын" деген сөзден кейін ", органикалық негіздегі" деген сөздермен толықтырылсын.</w:t>
      </w:r>
    </w:p>
    <w:bookmarkEnd w:id="3"/>
    <w:bookmarkStart w:name="z8" w:id="4"/>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А. Новиков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p>
            <w:pPr>
              <w:spacing w:after="20"/>
              <w:ind w:left="20"/>
              <w:jc w:val="both"/>
            </w:pPr>
            <w:r>
              <w:rPr>
                <w:rFonts w:ascii="Times New Roman"/>
                <w:b w:val="false"/>
                <w:i w:val="false"/>
                <w:color w:val="000000"/>
                <w:sz w:val="20"/>
              </w:rPr>
              <w:t>
</w:t>
            </w:r>
            <w:r>
              <w:rPr>
                <w:rFonts w:ascii="Times New Roman"/>
                <w:b/>
                <w:i w:val="false"/>
                <w:color w:val="000000"/>
                <w:sz w:val="20"/>
              </w:rPr>
              <w:t>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