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d56e" w14:textId="cd7d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2019 жылғы 21 маусымдағы № 100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113 шешімі.</w:t>
      </w:r>
    </w:p>
    <w:p>
      <w:pPr>
        <w:spacing w:after="0"/>
        <w:ind w:left="0"/>
        <w:jc w:val="left"/>
      </w:pPr>
    </w:p>
    <w:bookmarkStart w:name="z4" w:id="0"/>
    <w:p>
      <w:pPr>
        <w:spacing w:after="0"/>
        <w:ind w:left="0"/>
        <w:jc w:val="both"/>
      </w:pPr>
      <w:r>
        <w:rPr>
          <w:rFonts w:ascii="Times New Roman"/>
          <w:b w:val="false"/>
          <w:i w:val="false"/>
          <w:color w:val="000000"/>
          <w:sz w:val="28"/>
        </w:rPr>
        <w:t>
      2017 жылғы 26 мамырдағы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келісімнің 11-бабының 2-тармағына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xml:space="preserve">
      1. Еуразиялық экономикалық комиссия Кеңесінің "Өзіндік ерекшелікті субсидияларға рұқсат етудің жеке критерийін қолдану шарты туралы" 2019 жылғы 21 маусымдағы № 100 шешімінің 2-тармағындағы "күнтізбелік бір жылға" деген сөздер "2020 жылғы 28 қарашаға дейін" деген сөздермен ауыстырылсын. </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